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AA979" w14:textId="77777777" w:rsidR="00B432D3" w:rsidRDefault="00B432D3" w:rsidP="00B432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</w:pPr>
      <w:bookmarkStart w:id="0" w:name="_GoBack"/>
      <w:bookmarkEnd w:id="0"/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Leçon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No</w:t>
      </w:r>
      <w:r>
        <w:rPr>
          <w:rFonts w:ascii="Trebuchet MS" w:eastAsiaTheme="minorEastAsia" w:hAnsi="Trebuchet MS" w:cs="Trebuchet MS"/>
          <w:color w:val="000000"/>
          <w:lang w:val="en-US" w:eastAsia="ja-JP"/>
        </w:rPr>
        <w:t xml:space="preserve"> 1 du 31/12/2016 – 6/1/2017</w:t>
      </w:r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</w:t>
      </w:r>
    </w:p>
    <w:p w14:paraId="77647819" w14:textId="77777777" w:rsidR="00B432D3" w:rsidRDefault="00B432D3" w:rsidP="00B432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rebuchet MS" w:eastAsiaTheme="minorEastAsia" w:hAnsi="Trebuchet MS" w:cs="Trebuchet MS"/>
          <w:color w:val="000000"/>
          <w:lang w:val="en-US" w:eastAsia="ja-JP"/>
        </w:rPr>
      </w:pPr>
    </w:p>
    <w:p w14:paraId="64603BB5" w14:textId="77777777" w:rsidR="00B432D3" w:rsidRDefault="00B432D3" w:rsidP="00B432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rebuchet MS" w:eastAsiaTheme="minorEastAsia" w:hAnsi="Trebuchet MS" w:cs="Trebuchet MS"/>
          <w:b/>
          <w:bCs/>
          <w:color w:val="000000"/>
          <w:sz w:val="24"/>
          <w:szCs w:val="24"/>
          <w:lang w:val="en-US" w:eastAsia="ja-JP"/>
        </w:rPr>
      </w:pPr>
      <w:proofErr w:type="spellStart"/>
      <w:r>
        <w:rPr>
          <w:rFonts w:ascii="Trebuchet MS" w:eastAsiaTheme="minorEastAsia" w:hAnsi="Trebuchet MS" w:cs="Trebuchet MS"/>
          <w:b/>
          <w:bCs/>
          <w:color w:val="000000"/>
          <w:sz w:val="24"/>
          <w:szCs w:val="24"/>
          <w:lang w:val="en-US" w:eastAsia="ja-JP"/>
        </w:rPr>
        <w:t>Titre</w:t>
      </w:r>
      <w:proofErr w:type="spellEnd"/>
      <w:r>
        <w:rPr>
          <w:rFonts w:ascii="Trebuchet MS" w:eastAsiaTheme="minorEastAsia" w:hAnsi="Trebuchet MS" w:cs="Trebuchet MS"/>
          <w:b/>
          <w:bCs/>
          <w:color w:val="000000"/>
          <w:sz w:val="24"/>
          <w:szCs w:val="24"/>
          <w:lang w:val="en-US" w:eastAsia="ja-JP"/>
        </w:rPr>
        <w:t xml:space="preserve">: </w:t>
      </w:r>
      <w:proofErr w:type="spellStart"/>
      <w:r>
        <w:rPr>
          <w:rFonts w:ascii="Trebuchet MS" w:eastAsiaTheme="minorEastAsia" w:hAnsi="Trebuchet MS" w:cs="Trebuchet MS"/>
          <w:b/>
          <w:bCs/>
          <w:color w:val="000000"/>
          <w:sz w:val="24"/>
          <w:szCs w:val="24"/>
          <w:lang w:val="en-US" w:eastAsia="ja-JP"/>
        </w:rPr>
        <w:t>L'Esprit</w:t>
      </w:r>
      <w:proofErr w:type="spellEnd"/>
      <w:r>
        <w:rPr>
          <w:rFonts w:ascii="Trebuchet MS" w:eastAsiaTheme="minorEastAsia" w:hAnsi="Trebuchet MS" w:cs="Trebuchet MS"/>
          <w:b/>
          <w:bCs/>
          <w:color w:val="000000"/>
          <w:sz w:val="24"/>
          <w:szCs w:val="24"/>
          <w:lang w:val="en-US" w:eastAsia="ja-JP"/>
        </w:rPr>
        <w:t xml:space="preserve"> et la Parole</w:t>
      </w:r>
    </w:p>
    <w:p w14:paraId="5ADF8CDB" w14:textId="77777777" w:rsidR="00B432D3" w:rsidRDefault="00B432D3" w:rsidP="00B432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rebuchet MS" w:eastAsiaTheme="minorEastAsia" w:hAnsi="Trebuchet MS" w:cs="Trebuchet MS"/>
          <w:b/>
          <w:bCs/>
          <w:color w:val="000000"/>
          <w:sz w:val="24"/>
          <w:szCs w:val="24"/>
          <w:lang w:val="en-US" w:eastAsia="ja-JP"/>
        </w:rPr>
      </w:pPr>
    </w:p>
    <w:p w14:paraId="4D2BA24C" w14:textId="77777777" w:rsidR="00B432D3" w:rsidRDefault="00B432D3" w:rsidP="00B432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</w:pP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Textes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:</w:t>
      </w:r>
      <w:r>
        <w:rPr>
          <w:rFonts w:ascii="Trebuchet MS" w:eastAsiaTheme="minorEastAsia" w:hAnsi="Trebuchet MS" w:cs="Trebuchet MS"/>
          <w:color w:val="B13B3C"/>
          <w:sz w:val="24"/>
          <w:szCs w:val="24"/>
          <w:lang w:val="en-US" w:eastAsia="ja-JP"/>
        </w:rPr>
        <w:t xml:space="preserve"> </w:t>
      </w:r>
      <w:r>
        <w:rPr>
          <w:rFonts w:ascii="Trebuchet MS" w:eastAsiaTheme="minorEastAsia" w:hAnsi="Trebuchet MS" w:cs="Trebuchet MS"/>
          <w:b/>
          <w:bCs/>
          <w:color w:val="FB0007"/>
          <w:lang w:val="en-US" w:eastAsia="ja-JP"/>
        </w:rPr>
        <w:t xml:space="preserve">2 </w:t>
      </w:r>
      <w:proofErr w:type="spellStart"/>
      <w:r>
        <w:rPr>
          <w:rFonts w:ascii="Trebuchet MS" w:eastAsiaTheme="minorEastAsia" w:hAnsi="Trebuchet MS" w:cs="Trebuchet MS"/>
          <w:b/>
          <w:bCs/>
          <w:color w:val="FB0007"/>
          <w:lang w:val="en-US" w:eastAsia="ja-JP"/>
        </w:rPr>
        <w:t>Timothée</w:t>
      </w:r>
      <w:proofErr w:type="spellEnd"/>
      <w:r>
        <w:rPr>
          <w:rFonts w:ascii="Trebuchet MS" w:eastAsiaTheme="minorEastAsia" w:hAnsi="Trebuchet MS" w:cs="Trebuchet MS"/>
          <w:b/>
          <w:bCs/>
          <w:color w:val="FB0007"/>
          <w:lang w:val="en-US" w:eastAsia="ja-JP"/>
        </w:rPr>
        <w:t xml:space="preserve"> 3: 16-17; 2 Pierre 1: 19-21; 1 </w:t>
      </w:r>
      <w:proofErr w:type="spellStart"/>
      <w:r>
        <w:rPr>
          <w:rFonts w:ascii="Trebuchet MS" w:eastAsiaTheme="minorEastAsia" w:hAnsi="Trebuchet MS" w:cs="Trebuchet MS"/>
          <w:b/>
          <w:bCs/>
          <w:color w:val="FB0007"/>
          <w:lang w:val="en-US" w:eastAsia="ja-JP"/>
        </w:rPr>
        <w:t>Corinthiens</w:t>
      </w:r>
      <w:proofErr w:type="spellEnd"/>
      <w:r>
        <w:rPr>
          <w:rFonts w:ascii="Trebuchet MS" w:eastAsiaTheme="minorEastAsia" w:hAnsi="Trebuchet MS" w:cs="Trebuchet MS"/>
          <w:b/>
          <w:bCs/>
          <w:color w:val="FB0007"/>
          <w:lang w:val="en-US" w:eastAsia="ja-JP"/>
        </w:rPr>
        <w:t xml:space="preserve"> 2: 9-13; </w:t>
      </w:r>
      <w:proofErr w:type="spellStart"/>
      <w:r>
        <w:rPr>
          <w:rFonts w:ascii="Trebuchet MS" w:eastAsiaTheme="minorEastAsia" w:hAnsi="Trebuchet MS" w:cs="Trebuchet MS"/>
          <w:b/>
          <w:bCs/>
          <w:color w:val="FB0007"/>
          <w:lang w:val="en-US" w:eastAsia="ja-JP"/>
        </w:rPr>
        <w:t>Psaumes</w:t>
      </w:r>
      <w:proofErr w:type="spellEnd"/>
      <w:r>
        <w:rPr>
          <w:rFonts w:ascii="Trebuchet MS" w:eastAsiaTheme="minorEastAsia" w:hAnsi="Trebuchet MS" w:cs="Trebuchet MS"/>
          <w:b/>
          <w:bCs/>
          <w:color w:val="FB0007"/>
          <w:lang w:val="en-US" w:eastAsia="ja-JP"/>
        </w:rPr>
        <w:t xml:space="preserve"> 119: 160; Jean </w:t>
      </w:r>
      <w:proofErr w:type="gramStart"/>
      <w:r>
        <w:rPr>
          <w:rFonts w:ascii="Trebuchet MS" w:eastAsiaTheme="minorEastAsia" w:hAnsi="Trebuchet MS" w:cs="Trebuchet MS"/>
          <w:b/>
          <w:bCs/>
          <w:color w:val="FB0007"/>
          <w:lang w:val="en-US" w:eastAsia="ja-JP"/>
        </w:rPr>
        <w:t xml:space="preserve">17:17 </w:t>
      </w:r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.</w:t>
      </w:r>
      <w:proofErr w:type="gramEnd"/>
    </w:p>
    <w:p w14:paraId="1DFE174D" w14:textId="77777777" w:rsidR="00B432D3" w:rsidRDefault="00B432D3" w:rsidP="00B432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rebuchet MS" w:eastAsiaTheme="minorEastAsia" w:hAnsi="Trebuchet MS" w:cs="Trebuchet MS"/>
          <w:color w:val="000000"/>
          <w:lang w:val="en-US" w:eastAsia="ja-JP"/>
        </w:rPr>
      </w:pPr>
    </w:p>
    <w:p w14:paraId="37D0A8B5" w14:textId="77777777" w:rsidR="00B432D3" w:rsidRDefault="00B432D3" w:rsidP="00B432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</w:pPr>
      <w:r>
        <w:rPr>
          <w:rFonts w:ascii="Trebuchet MS" w:eastAsiaTheme="minorEastAsia" w:hAnsi="Trebuchet MS" w:cs="Trebuchet MS"/>
          <w:b/>
          <w:bCs/>
          <w:color w:val="000000"/>
          <w:sz w:val="24"/>
          <w:szCs w:val="24"/>
          <w:lang w:val="en-US" w:eastAsia="ja-JP"/>
        </w:rPr>
        <w:t xml:space="preserve">A. </w:t>
      </w:r>
      <w:proofErr w:type="spellStart"/>
      <w:r>
        <w:rPr>
          <w:rFonts w:ascii="Trebuchet MS" w:eastAsiaTheme="minorEastAsia" w:hAnsi="Trebuchet MS" w:cs="Trebuchet MS"/>
          <w:b/>
          <w:bCs/>
          <w:color w:val="000000"/>
          <w:sz w:val="24"/>
          <w:szCs w:val="24"/>
          <w:lang w:val="en-US" w:eastAsia="ja-JP"/>
        </w:rPr>
        <w:t>Parcours</w:t>
      </w:r>
      <w:proofErr w:type="spellEnd"/>
      <w:r>
        <w:rPr>
          <w:rFonts w:ascii="Trebuchet MS" w:eastAsiaTheme="minorEastAsia" w:hAnsi="Trebuchet MS" w:cs="Trebuchet MS"/>
          <w:b/>
          <w:bCs/>
          <w:color w:val="000000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b/>
          <w:bCs/>
          <w:color w:val="000000"/>
          <w:sz w:val="24"/>
          <w:szCs w:val="24"/>
          <w:lang w:val="en-US" w:eastAsia="ja-JP"/>
        </w:rPr>
        <w:t>thématique</w:t>
      </w:r>
      <w:proofErr w:type="spellEnd"/>
      <w:r>
        <w:rPr>
          <w:rFonts w:ascii="Trebuchet MS" w:eastAsiaTheme="minorEastAsia" w:hAnsi="Trebuchet MS" w:cs="Trebuchet MS"/>
          <w:b/>
          <w:bCs/>
          <w:color w:val="000000"/>
          <w:sz w:val="24"/>
          <w:szCs w:val="24"/>
          <w:lang w:val="en-US" w:eastAsia="ja-JP"/>
        </w:rPr>
        <w:t>.</w:t>
      </w:r>
    </w:p>
    <w:p w14:paraId="5AE50962" w14:textId="77777777" w:rsidR="00B432D3" w:rsidRDefault="00B432D3" w:rsidP="00B432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</w:pPr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1.La Parole de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Dieu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est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le premier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outil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qui nous a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été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donné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afin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que nous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entrions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en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communion avec le Saint-Esprit.</w:t>
      </w:r>
    </w:p>
    <w:p w14:paraId="1FA5E871" w14:textId="77777777" w:rsidR="00B432D3" w:rsidRDefault="00B432D3" w:rsidP="00B432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</w:pPr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2.Le Saint-Esprit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est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la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personne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de la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divinité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qui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agi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toujours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comme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la première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révélation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de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Dieu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aux hommes. Il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l'a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fait à travers les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prophètes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.</w:t>
      </w:r>
    </w:p>
    <w:p w14:paraId="3AD309D9" w14:textId="77777777" w:rsidR="00B432D3" w:rsidRDefault="00B432D3" w:rsidP="00B432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rebuchet MS" w:eastAsiaTheme="minorEastAsia" w:hAnsi="Trebuchet MS" w:cs="Trebuchet MS"/>
          <w:color w:val="000000"/>
          <w:lang w:val="en-US" w:eastAsia="ja-JP"/>
        </w:rPr>
      </w:pPr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3.La Parole de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Dieu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est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la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vérité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,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mais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vous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devez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en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faire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l’expérience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personnellement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pour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être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en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mesure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de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saisir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la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vérité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profonde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et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reconnaître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la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vérité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et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soumettre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votre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volonté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à son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autorité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.</w:t>
      </w:r>
    </w:p>
    <w:p w14:paraId="4D2D98A8" w14:textId="77777777" w:rsidR="00B432D3" w:rsidRDefault="00B432D3" w:rsidP="00B432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</w:pPr>
      <w:r>
        <w:rPr>
          <w:rFonts w:ascii="Trebuchet MS" w:eastAsiaTheme="minorEastAsia" w:hAnsi="Trebuchet MS" w:cs="Trebuchet MS"/>
          <w:b/>
          <w:bCs/>
          <w:color w:val="000000"/>
          <w:sz w:val="24"/>
          <w:szCs w:val="24"/>
          <w:lang w:val="en-US" w:eastAsia="ja-JP"/>
        </w:rPr>
        <w:t xml:space="preserve">B. </w:t>
      </w:r>
      <w:proofErr w:type="spellStart"/>
      <w:r>
        <w:rPr>
          <w:rFonts w:ascii="Trebuchet MS" w:eastAsiaTheme="minorEastAsia" w:hAnsi="Trebuchet MS" w:cs="Trebuchet MS"/>
          <w:b/>
          <w:bCs/>
          <w:color w:val="000000"/>
          <w:sz w:val="24"/>
          <w:szCs w:val="24"/>
          <w:lang w:val="en-US" w:eastAsia="ja-JP"/>
        </w:rPr>
        <w:t>Parcours</w:t>
      </w:r>
      <w:proofErr w:type="spellEnd"/>
      <w:r>
        <w:rPr>
          <w:rFonts w:ascii="Trebuchet MS" w:eastAsiaTheme="minorEastAsia" w:hAnsi="Trebuchet MS" w:cs="Trebuchet MS"/>
          <w:b/>
          <w:bCs/>
          <w:color w:val="000000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b/>
          <w:bCs/>
          <w:color w:val="000000"/>
          <w:sz w:val="24"/>
          <w:szCs w:val="24"/>
          <w:lang w:val="en-US" w:eastAsia="ja-JP"/>
        </w:rPr>
        <w:t>didactique</w:t>
      </w:r>
      <w:proofErr w:type="spellEnd"/>
      <w:r>
        <w:rPr>
          <w:rFonts w:ascii="Trebuchet MS" w:eastAsiaTheme="minorEastAsia" w:hAnsi="Trebuchet MS" w:cs="Trebuchet MS"/>
          <w:b/>
          <w:bCs/>
          <w:color w:val="000000"/>
          <w:sz w:val="24"/>
          <w:szCs w:val="24"/>
          <w:lang w:val="en-US" w:eastAsia="ja-JP"/>
        </w:rPr>
        <w:t>.</w:t>
      </w:r>
    </w:p>
    <w:p w14:paraId="6946422A" w14:textId="77777777" w:rsidR="00B432D3" w:rsidRDefault="00B432D3" w:rsidP="00B432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</w:pPr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1.Accepter la Bible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comme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une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révélation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divine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inspirée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par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l'Esprit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et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comme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le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fondement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infaillible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pour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toute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la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vérité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.</w:t>
      </w:r>
    </w:p>
    <w:p w14:paraId="47653CFE" w14:textId="77777777" w:rsidR="00B432D3" w:rsidRDefault="00B432D3" w:rsidP="00B432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</w:pPr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2.Cultiver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l'attitude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de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soumission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à la Parole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inspirée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de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Dieu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plutôt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qu’à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des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jugements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ou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ordonnances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humaines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.</w:t>
      </w:r>
    </w:p>
    <w:p w14:paraId="11E1C028" w14:textId="77777777" w:rsidR="00B432D3" w:rsidRDefault="00B432D3" w:rsidP="00B432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</w:pPr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3.Réfléchir sur la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nécessité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de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céder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aux indications que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l'Esprit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nous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donne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à travers la Parole, les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accueillir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comme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sa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propre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volonté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.</w:t>
      </w:r>
    </w:p>
    <w:p w14:paraId="1C9576E1" w14:textId="77777777" w:rsidR="00B432D3" w:rsidRDefault="00B432D3" w:rsidP="00B432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</w:pPr>
    </w:p>
    <w:p w14:paraId="2CFE5FFE" w14:textId="77777777" w:rsidR="00B432D3" w:rsidRDefault="00B432D3" w:rsidP="00B432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rebuchet MS" w:eastAsiaTheme="minorEastAsia" w:hAnsi="Trebuchet MS" w:cs="Trebuchet MS"/>
          <w:b/>
          <w:bCs/>
          <w:color w:val="000000"/>
          <w:sz w:val="24"/>
          <w:szCs w:val="24"/>
          <w:lang w:val="en-US" w:eastAsia="ja-JP"/>
        </w:rPr>
      </w:pPr>
      <w:r>
        <w:rPr>
          <w:rFonts w:ascii="Trebuchet MS" w:eastAsiaTheme="minorEastAsia" w:hAnsi="Trebuchet MS" w:cs="Trebuchet MS"/>
          <w:b/>
          <w:bCs/>
          <w:color w:val="000000"/>
          <w:sz w:val="24"/>
          <w:szCs w:val="24"/>
          <w:lang w:val="en-US" w:eastAsia="ja-JP"/>
        </w:rPr>
        <w:t xml:space="preserve">C.  Questions </w:t>
      </w:r>
      <w:proofErr w:type="spellStart"/>
      <w:r>
        <w:rPr>
          <w:rFonts w:ascii="Trebuchet MS" w:eastAsiaTheme="minorEastAsia" w:hAnsi="Trebuchet MS" w:cs="Trebuchet MS"/>
          <w:b/>
          <w:bCs/>
          <w:color w:val="000000"/>
          <w:sz w:val="24"/>
          <w:szCs w:val="24"/>
          <w:lang w:val="en-US" w:eastAsia="ja-JP"/>
        </w:rPr>
        <w:t>supplémentaires</w:t>
      </w:r>
      <w:proofErr w:type="spellEnd"/>
      <w:r>
        <w:rPr>
          <w:rFonts w:ascii="Trebuchet MS" w:eastAsiaTheme="minorEastAsia" w:hAnsi="Trebuchet MS" w:cs="Trebuchet MS"/>
          <w:b/>
          <w:bCs/>
          <w:color w:val="000000"/>
          <w:sz w:val="24"/>
          <w:szCs w:val="24"/>
          <w:lang w:val="en-US" w:eastAsia="ja-JP"/>
        </w:rPr>
        <w:t xml:space="preserve"> pour </w:t>
      </w:r>
      <w:proofErr w:type="spellStart"/>
      <w:r>
        <w:rPr>
          <w:rFonts w:ascii="Trebuchet MS" w:eastAsiaTheme="minorEastAsia" w:hAnsi="Trebuchet MS" w:cs="Trebuchet MS"/>
          <w:b/>
          <w:bCs/>
          <w:color w:val="000000"/>
          <w:sz w:val="24"/>
          <w:szCs w:val="24"/>
          <w:lang w:val="en-US" w:eastAsia="ja-JP"/>
        </w:rPr>
        <w:t>étudier</w:t>
      </w:r>
      <w:proofErr w:type="spellEnd"/>
      <w:r>
        <w:rPr>
          <w:rFonts w:ascii="Trebuchet MS" w:eastAsiaTheme="minorEastAsia" w:hAnsi="Trebuchet MS" w:cs="Trebuchet MS"/>
          <w:b/>
          <w:bCs/>
          <w:color w:val="000000"/>
          <w:sz w:val="24"/>
          <w:szCs w:val="24"/>
          <w:lang w:val="en-US" w:eastAsia="ja-JP"/>
        </w:rPr>
        <w:t xml:space="preserve">, </w:t>
      </w:r>
      <w:proofErr w:type="spellStart"/>
      <w:r>
        <w:rPr>
          <w:rFonts w:ascii="Trebuchet MS" w:eastAsiaTheme="minorEastAsia" w:hAnsi="Trebuchet MS" w:cs="Trebuchet MS"/>
          <w:b/>
          <w:bCs/>
          <w:color w:val="000000"/>
          <w:sz w:val="24"/>
          <w:szCs w:val="24"/>
          <w:lang w:val="en-US" w:eastAsia="ja-JP"/>
        </w:rPr>
        <w:t>discuter</w:t>
      </w:r>
      <w:proofErr w:type="spellEnd"/>
      <w:r>
        <w:rPr>
          <w:rFonts w:ascii="Trebuchet MS" w:eastAsiaTheme="minorEastAsia" w:hAnsi="Trebuchet MS" w:cs="Trebuchet MS"/>
          <w:b/>
          <w:bCs/>
          <w:color w:val="000000"/>
          <w:sz w:val="24"/>
          <w:szCs w:val="24"/>
          <w:lang w:val="en-US" w:eastAsia="ja-JP"/>
        </w:rPr>
        <w:t xml:space="preserve">, </w:t>
      </w:r>
      <w:proofErr w:type="spellStart"/>
      <w:r>
        <w:rPr>
          <w:rFonts w:ascii="Trebuchet MS" w:eastAsiaTheme="minorEastAsia" w:hAnsi="Trebuchet MS" w:cs="Trebuchet MS"/>
          <w:b/>
          <w:bCs/>
          <w:color w:val="000000"/>
          <w:sz w:val="24"/>
          <w:szCs w:val="24"/>
          <w:lang w:val="en-US" w:eastAsia="ja-JP"/>
        </w:rPr>
        <w:t>partager</w:t>
      </w:r>
      <w:proofErr w:type="spellEnd"/>
      <w:r>
        <w:rPr>
          <w:rFonts w:ascii="Trebuchet MS" w:eastAsiaTheme="minorEastAsia" w:hAnsi="Trebuchet MS" w:cs="Trebuchet MS"/>
          <w:b/>
          <w:bCs/>
          <w:color w:val="000000"/>
          <w:sz w:val="24"/>
          <w:szCs w:val="24"/>
          <w:lang w:val="en-US" w:eastAsia="ja-JP"/>
        </w:rPr>
        <w:t xml:space="preserve"> et </w:t>
      </w:r>
      <w:proofErr w:type="spellStart"/>
      <w:r>
        <w:rPr>
          <w:rFonts w:ascii="Trebuchet MS" w:eastAsiaTheme="minorEastAsia" w:hAnsi="Trebuchet MS" w:cs="Trebuchet MS"/>
          <w:b/>
          <w:bCs/>
          <w:color w:val="000000"/>
          <w:sz w:val="24"/>
          <w:szCs w:val="24"/>
          <w:lang w:val="en-US" w:eastAsia="ja-JP"/>
        </w:rPr>
        <w:t>professer</w:t>
      </w:r>
      <w:proofErr w:type="spellEnd"/>
      <w:r>
        <w:rPr>
          <w:rFonts w:ascii="Trebuchet MS" w:eastAsiaTheme="minorEastAsia" w:hAnsi="Trebuchet MS" w:cs="Trebuchet MS"/>
          <w:b/>
          <w:bCs/>
          <w:color w:val="000000"/>
          <w:sz w:val="24"/>
          <w:szCs w:val="24"/>
          <w:lang w:val="en-US" w:eastAsia="ja-JP"/>
        </w:rPr>
        <w:t xml:space="preserve"> la </w:t>
      </w:r>
      <w:proofErr w:type="spellStart"/>
      <w:r>
        <w:rPr>
          <w:rFonts w:ascii="Trebuchet MS" w:eastAsiaTheme="minorEastAsia" w:hAnsi="Trebuchet MS" w:cs="Trebuchet MS"/>
          <w:b/>
          <w:bCs/>
          <w:color w:val="000000"/>
          <w:sz w:val="24"/>
          <w:szCs w:val="24"/>
          <w:lang w:val="en-US" w:eastAsia="ja-JP"/>
        </w:rPr>
        <w:t>foi</w:t>
      </w:r>
      <w:proofErr w:type="spellEnd"/>
      <w:r>
        <w:rPr>
          <w:rFonts w:ascii="Trebuchet MS" w:eastAsiaTheme="minorEastAsia" w:hAnsi="Trebuchet MS" w:cs="Trebuchet MS"/>
          <w:b/>
          <w:bCs/>
          <w:color w:val="000000"/>
          <w:sz w:val="24"/>
          <w:szCs w:val="24"/>
          <w:lang w:val="en-US" w:eastAsia="ja-JP"/>
        </w:rPr>
        <w:t>.</w:t>
      </w:r>
    </w:p>
    <w:p w14:paraId="35B56D57" w14:textId="77777777" w:rsidR="00B432D3" w:rsidRDefault="00B432D3" w:rsidP="00B432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0" w:line="100" w:lineRule="atLeast"/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</w:pPr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 xml:space="preserve">1. </w:t>
      </w:r>
      <w:proofErr w:type="spellStart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>Pourquoi</w:t>
      </w:r>
      <w:proofErr w:type="spellEnd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>cette</w:t>
      </w:r>
      <w:proofErr w:type="spellEnd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>leçon</w:t>
      </w:r>
      <w:proofErr w:type="spellEnd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>est</w:t>
      </w:r>
      <w:proofErr w:type="spellEnd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>importante</w:t>
      </w:r>
      <w:proofErr w:type="spellEnd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 xml:space="preserve"> pour </w:t>
      </w:r>
      <w:proofErr w:type="spellStart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>moi</w:t>
      </w:r>
      <w:proofErr w:type="spellEnd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 xml:space="preserve">? </w:t>
      </w:r>
    </w:p>
    <w:p w14:paraId="0C3062D3" w14:textId="77777777" w:rsidR="00B432D3" w:rsidRDefault="00B432D3" w:rsidP="00B432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0" w:line="100" w:lineRule="atLeast"/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</w:pPr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1a.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Pourquoi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la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divinité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dans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la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personne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de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l'Esprit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Saint a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agi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par les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prophètes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pour nous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apporter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la Parole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écrite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?</w:t>
      </w:r>
    </w:p>
    <w:p w14:paraId="374BDF51" w14:textId="77777777" w:rsidR="00B432D3" w:rsidRDefault="00B432D3" w:rsidP="00B432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0" w:line="100" w:lineRule="atLeast"/>
        <w:rPr>
          <w:rFonts w:ascii="Trebuchet MS" w:eastAsiaTheme="minorEastAsia" w:hAnsi="Trebuchet MS" w:cs="Trebuchet MS"/>
          <w:color w:val="000000"/>
          <w:lang w:val="en-US" w:eastAsia="ja-JP"/>
        </w:rPr>
      </w:pPr>
    </w:p>
    <w:p w14:paraId="74C2F5C6" w14:textId="77777777" w:rsidR="00B432D3" w:rsidRDefault="00B432D3" w:rsidP="00B432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0" w:line="100" w:lineRule="atLeast"/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</w:pPr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 xml:space="preserve">2. Que </w:t>
      </w:r>
      <w:proofErr w:type="spellStart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>puis</w:t>
      </w:r>
      <w:proofErr w:type="spellEnd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 xml:space="preserve">-je </w:t>
      </w:r>
      <w:proofErr w:type="spellStart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>apprendre</w:t>
      </w:r>
      <w:proofErr w:type="spellEnd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 xml:space="preserve"> encore de la Parole de </w:t>
      </w:r>
      <w:proofErr w:type="spellStart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>Dieu</w:t>
      </w:r>
      <w:proofErr w:type="spellEnd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>?</w:t>
      </w:r>
    </w:p>
    <w:p w14:paraId="765B947A" w14:textId="77777777" w:rsidR="00B432D3" w:rsidRDefault="00B432D3" w:rsidP="00B432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0" w:line="100" w:lineRule="atLeast"/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</w:pPr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2a. 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Qu'est-ce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que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signifie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“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l’Écriture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Sacrée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est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inspirée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par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Dieu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et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est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vérité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”? </w:t>
      </w:r>
      <w:proofErr w:type="gram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Comment 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comprenons</w:t>
      </w:r>
      <w:proofErr w:type="spellEnd"/>
      <w:proofErr w:type="gram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-nous la doctrine de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l'inspiration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?</w:t>
      </w:r>
    </w:p>
    <w:p w14:paraId="325C0DB9" w14:textId="77777777" w:rsidR="00B432D3" w:rsidRDefault="00B432D3" w:rsidP="00B432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0" w:line="100" w:lineRule="atLeast"/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</w:pPr>
    </w:p>
    <w:p w14:paraId="1087405C" w14:textId="77777777" w:rsidR="00B432D3" w:rsidRDefault="00B432D3" w:rsidP="00B432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0" w:line="100" w:lineRule="atLeast"/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</w:pPr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 xml:space="preserve">3. </w:t>
      </w:r>
      <w:proofErr w:type="spellStart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>Où</w:t>
      </w:r>
      <w:proofErr w:type="spellEnd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>puis</w:t>
      </w:r>
      <w:proofErr w:type="spellEnd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 xml:space="preserve">-je </w:t>
      </w:r>
      <w:proofErr w:type="spellStart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>pratiquer</w:t>
      </w:r>
      <w:proofErr w:type="spellEnd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>ce</w:t>
      </w:r>
      <w:proofErr w:type="spellEnd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 xml:space="preserve"> que </w:t>
      </w:r>
      <w:proofErr w:type="spellStart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>j'ai</w:t>
      </w:r>
      <w:proofErr w:type="spellEnd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>appris</w:t>
      </w:r>
      <w:proofErr w:type="spellEnd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 xml:space="preserve"> de la Parole de </w:t>
      </w:r>
      <w:proofErr w:type="spellStart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>Dieu</w:t>
      </w:r>
      <w:proofErr w:type="spellEnd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>?</w:t>
      </w:r>
    </w:p>
    <w:p w14:paraId="2FBCCE35" w14:textId="77777777" w:rsidR="00B432D3" w:rsidRDefault="00B432D3" w:rsidP="00B432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</w:pPr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3a. Que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devrions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-nous faire et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l’attitude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adopter pour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saisir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la grandeur de la Parole et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en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faire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une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expérience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spirituelle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?</w:t>
      </w:r>
    </w:p>
    <w:p w14:paraId="793F9759" w14:textId="77777777" w:rsidR="00B432D3" w:rsidRDefault="00B432D3" w:rsidP="00B432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</w:pPr>
    </w:p>
    <w:p w14:paraId="179E3835" w14:textId="77777777" w:rsidR="00B432D3" w:rsidRDefault="00B432D3" w:rsidP="00B432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0" w:line="100" w:lineRule="atLeast"/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</w:pPr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 xml:space="preserve">4. Comment </w:t>
      </w:r>
      <w:proofErr w:type="spellStart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>puis</w:t>
      </w:r>
      <w:proofErr w:type="spellEnd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 xml:space="preserve">-je commencer à </w:t>
      </w:r>
      <w:proofErr w:type="spellStart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>appliquer</w:t>
      </w:r>
      <w:proofErr w:type="spellEnd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>ce</w:t>
      </w:r>
      <w:proofErr w:type="spellEnd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 xml:space="preserve"> que </w:t>
      </w:r>
      <w:proofErr w:type="spellStart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>j'ai</w:t>
      </w:r>
      <w:proofErr w:type="spellEnd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>appris</w:t>
      </w:r>
      <w:proofErr w:type="spellEnd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 xml:space="preserve"> de la Parole de </w:t>
      </w:r>
      <w:proofErr w:type="spellStart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>Dieu</w:t>
      </w:r>
      <w:proofErr w:type="spellEnd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 xml:space="preserve"> et le </w:t>
      </w:r>
      <w:proofErr w:type="spellStart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>communiquer</w:t>
      </w:r>
      <w:proofErr w:type="spellEnd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 xml:space="preserve"> aux </w:t>
      </w:r>
      <w:proofErr w:type="spellStart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>autres</w:t>
      </w:r>
      <w:proofErr w:type="spellEnd"/>
      <w:r>
        <w:rPr>
          <w:rFonts w:ascii="Trebuchet MS" w:eastAsiaTheme="minorEastAsia" w:hAnsi="Trebuchet MS" w:cs="Trebuchet MS"/>
          <w:color w:val="9F282E"/>
          <w:sz w:val="24"/>
          <w:szCs w:val="24"/>
          <w:lang w:val="en-US" w:eastAsia="ja-JP"/>
        </w:rPr>
        <w:t>?</w:t>
      </w:r>
    </w:p>
    <w:p w14:paraId="1DD6FC7F" w14:textId="2BDEFAEF" w:rsidR="001A79C9" w:rsidRPr="00B432D3" w:rsidRDefault="00B432D3" w:rsidP="00B432D3"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4a. Comment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pouvons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-nous aider les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autres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à accepter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l'autorité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de la Parole plus que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leurs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 xml:space="preserve"> opinions </w:t>
      </w:r>
      <w:proofErr w:type="spellStart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personnelles</w:t>
      </w:r>
      <w:proofErr w:type="spellEnd"/>
      <w:r>
        <w:rPr>
          <w:rFonts w:ascii="Trebuchet MS" w:eastAsiaTheme="minorEastAsia" w:hAnsi="Trebuchet MS" w:cs="Trebuchet MS"/>
          <w:color w:val="000000"/>
          <w:sz w:val="24"/>
          <w:szCs w:val="24"/>
          <w:lang w:val="en-US" w:eastAsia="ja-JP"/>
        </w:rPr>
        <w:t>?</w:t>
      </w:r>
    </w:p>
    <w:sectPr w:rsidR="001A79C9" w:rsidRPr="00B432D3">
      <w:headerReference w:type="default" r:id="rId7"/>
      <w:pgSz w:w="11906" w:h="16838"/>
      <w:pgMar w:top="765" w:right="720" w:bottom="720" w:left="72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87DB1" w14:textId="77777777" w:rsidR="00085E6A" w:rsidRDefault="00085E6A">
      <w:pPr>
        <w:spacing w:after="0" w:line="240" w:lineRule="auto"/>
      </w:pPr>
      <w:r>
        <w:separator/>
      </w:r>
    </w:p>
  </w:endnote>
  <w:endnote w:type="continuationSeparator" w:id="0">
    <w:p w14:paraId="3967B804" w14:textId="77777777" w:rsidR="00085E6A" w:rsidRDefault="00085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37D18" w14:textId="77777777" w:rsidR="00085E6A" w:rsidRDefault="00085E6A">
      <w:pPr>
        <w:spacing w:after="0" w:line="240" w:lineRule="auto"/>
      </w:pPr>
      <w:r>
        <w:separator/>
      </w:r>
    </w:p>
  </w:footnote>
  <w:footnote w:type="continuationSeparator" w:id="0">
    <w:p w14:paraId="12E6A426" w14:textId="77777777" w:rsidR="00085E6A" w:rsidRDefault="00085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F1728" w14:textId="77777777" w:rsidR="000C6C21" w:rsidRDefault="000C6C21">
    <w:pPr>
      <w:pStyle w:val="Header1"/>
    </w:pPr>
    <w:r>
      <w:rPr>
        <w:noProof/>
        <w:lang w:val="fr-BE" w:eastAsia="fr-BE"/>
      </w:rPr>
      <w:drawing>
        <wp:inline distT="0" distB="0" distL="0" distR="0" wp14:anchorId="0B4E4EA4" wp14:editId="562BAE70">
          <wp:extent cx="1058545" cy="88265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882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</w:t>
    </w:r>
    <w:r>
      <w:rPr>
        <w:noProof/>
        <w:lang w:val="fr-BE" w:eastAsia="fr-BE"/>
      </w:rPr>
      <w:drawing>
        <wp:inline distT="0" distB="0" distL="0" distR="0" wp14:anchorId="64CFD5C1" wp14:editId="14482981">
          <wp:extent cx="2026920" cy="966470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966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0F82090" w14:textId="77777777" w:rsidR="000C6C21" w:rsidRDefault="000C6C21">
    <w:pPr>
      <w:pStyle w:val="FrameContents"/>
    </w:pPr>
    <w:r>
      <w:t>Fiche pédagogique p</w:t>
    </w:r>
    <w:r>
      <w:rPr>
        <w:sz w:val="20"/>
        <w:szCs w:val="20"/>
      </w:rPr>
      <w:t>our les animateurs de l’école di Sabbat</w:t>
    </w:r>
    <w:bookmarkStart w:id="1" w:name="gt-res-data"/>
    <w:bookmarkEnd w:id="1"/>
    <w:r>
      <w:rPr>
        <w:sz w:val="20"/>
        <w:szCs w:val="20"/>
      </w:rPr>
      <w:t xml:space="preserve">. Conseils et idées pour le dialogue et le partage dans un groupe inspiré de la </w:t>
    </w:r>
    <w:proofErr w:type="spellStart"/>
    <w:r>
      <w:rPr>
        <w:b/>
        <w:bCs/>
        <w:i/>
        <w:iCs/>
        <w:sz w:val="20"/>
        <w:szCs w:val="20"/>
      </w:rPr>
      <w:t>Teachers</w:t>
    </w:r>
    <w:proofErr w:type="spellEnd"/>
    <w:r>
      <w:rPr>
        <w:b/>
        <w:bCs/>
        <w:i/>
        <w:iCs/>
        <w:sz w:val="20"/>
        <w:szCs w:val="20"/>
      </w:rPr>
      <w:t xml:space="preserve"> Edition</w:t>
    </w:r>
    <w:r>
      <w:rPr>
        <w:sz w:val="20"/>
        <w:szCs w:val="20"/>
      </w:rPr>
      <w:t xml:space="preserve"> préparé par le département de l'École du Sabbat de la Conférence Générale, élaboré par la Inter European Division</w:t>
    </w:r>
  </w:p>
  <w:p w14:paraId="0A0615A6" w14:textId="77777777" w:rsidR="000C6C21" w:rsidRDefault="000C6C21">
    <w:pPr>
      <w:pStyle w:val="FrameConten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F1611F"/>
    <w:multiLevelType w:val="multilevel"/>
    <w:tmpl w:val="6D92D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272BB4"/>
    <w:multiLevelType w:val="hybridMultilevel"/>
    <w:tmpl w:val="834C8B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C56A9"/>
    <w:multiLevelType w:val="hybridMultilevel"/>
    <w:tmpl w:val="34A06D12"/>
    <w:lvl w:ilvl="0" w:tplc="783C038A">
      <w:start w:val="4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50FFD"/>
    <w:multiLevelType w:val="multilevel"/>
    <w:tmpl w:val="6D92D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7E6BF9"/>
    <w:multiLevelType w:val="hybridMultilevel"/>
    <w:tmpl w:val="E7F2F39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241295"/>
    <w:multiLevelType w:val="hybridMultilevel"/>
    <w:tmpl w:val="27D0B9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93B53"/>
    <w:multiLevelType w:val="hybridMultilevel"/>
    <w:tmpl w:val="834C8B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E5CE6"/>
    <w:multiLevelType w:val="multilevel"/>
    <w:tmpl w:val="3FFAB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FC32AB"/>
    <w:multiLevelType w:val="multilevel"/>
    <w:tmpl w:val="12DE561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D52984"/>
    <w:multiLevelType w:val="multilevel"/>
    <w:tmpl w:val="C65432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78437169"/>
    <w:multiLevelType w:val="multilevel"/>
    <w:tmpl w:val="3F3EC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2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E4"/>
    <w:rsid w:val="00060CC0"/>
    <w:rsid w:val="00066BE9"/>
    <w:rsid w:val="00085E6A"/>
    <w:rsid w:val="000B499C"/>
    <w:rsid w:val="000C6C21"/>
    <w:rsid w:val="001261E4"/>
    <w:rsid w:val="001A79C9"/>
    <w:rsid w:val="001C3ADD"/>
    <w:rsid w:val="001E2D62"/>
    <w:rsid w:val="00246E64"/>
    <w:rsid w:val="002F4DC3"/>
    <w:rsid w:val="003321A7"/>
    <w:rsid w:val="00346911"/>
    <w:rsid w:val="00371BDB"/>
    <w:rsid w:val="004C22BF"/>
    <w:rsid w:val="00527B4E"/>
    <w:rsid w:val="00543A47"/>
    <w:rsid w:val="005469C2"/>
    <w:rsid w:val="007F60F5"/>
    <w:rsid w:val="00851ACA"/>
    <w:rsid w:val="0085358A"/>
    <w:rsid w:val="008C5ABB"/>
    <w:rsid w:val="009F3E2C"/>
    <w:rsid w:val="00B432D3"/>
    <w:rsid w:val="00C16508"/>
    <w:rsid w:val="00C43214"/>
    <w:rsid w:val="00C5778C"/>
    <w:rsid w:val="00D962FB"/>
    <w:rsid w:val="00E47892"/>
    <w:rsid w:val="00E62A78"/>
    <w:rsid w:val="00E86925"/>
    <w:rsid w:val="00F57D24"/>
    <w:rsid w:val="00F74A31"/>
    <w:rsid w:val="00FB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A356B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erChar">
    <w:name w:val="Header Char"/>
    <w:basedOn w:val="Policepardfaut"/>
  </w:style>
  <w:style w:type="character" w:customStyle="1" w:styleId="FooterChar">
    <w:name w:val="Footer Char"/>
    <w:basedOn w:val="Policepardfaut"/>
  </w:style>
  <w:style w:type="character" w:customStyle="1" w:styleId="BalloonTextChar">
    <w:name w:val="Balloon Text Char"/>
    <w:basedOn w:val="Policepardfaut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Policepardfaut"/>
    <w:rPr>
      <w:rFonts w:ascii="Cambria" w:hAnsi="Cambria"/>
      <w:color w:val="17365D"/>
      <w:spacing w:val="5"/>
      <w:sz w:val="52"/>
      <w:szCs w:val="52"/>
    </w:rPr>
  </w:style>
  <w:style w:type="character" w:customStyle="1" w:styleId="apple-converted-space">
    <w:name w:val="apple-converted-space"/>
    <w:basedOn w:val="Policepardfaut"/>
  </w:style>
  <w:style w:type="character" w:customStyle="1" w:styleId="InternetLink">
    <w:name w:val="Internet Link"/>
    <w:basedOn w:val="Policepardfaut"/>
    <w:rPr>
      <w:color w:val="0000FF"/>
      <w:u w:val="single"/>
      <w:lang w:val="uz-Cyrl-UZ" w:eastAsia="uz-Cyrl-UZ" w:bidi="uz-Cyrl-UZ"/>
    </w:rPr>
  </w:style>
  <w:style w:type="character" w:customStyle="1" w:styleId="text">
    <w:name w:val="text"/>
    <w:basedOn w:val="Policepardfaut"/>
  </w:style>
  <w:style w:type="character" w:customStyle="1" w:styleId="ListLabel1">
    <w:name w:val="ListLabel 1"/>
    <w:rPr>
      <w:lang w:val="fr-FR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Header1">
    <w:name w:val="Header1"/>
    <w:basedOn w:val="Normal"/>
    <w:pPr>
      <w:tabs>
        <w:tab w:val="center" w:pos="4536"/>
        <w:tab w:val="right" w:pos="9072"/>
      </w:tabs>
      <w:spacing w:after="0" w:line="100" w:lineRule="atLeast"/>
    </w:pPr>
  </w:style>
  <w:style w:type="paragraph" w:customStyle="1" w:styleId="Footer1">
    <w:name w:val="Footer1"/>
    <w:basedOn w:val="Normal"/>
    <w:pPr>
      <w:tabs>
        <w:tab w:val="center" w:pos="4536"/>
        <w:tab w:val="right" w:pos="9072"/>
      </w:tabs>
      <w:spacing w:after="0" w:line="100" w:lineRule="atLeast"/>
    </w:pPr>
  </w:style>
  <w:style w:type="paragraph" w:styleId="Textedebulles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pPr>
      <w:pBdr>
        <w:bottom w:val="single" w:sz="8" w:space="0" w:color="4F81BD"/>
      </w:pBdr>
      <w:spacing w:after="300" w:line="100" w:lineRule="atLeast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Paragraphedeliste">
    <w:name w:val="List Paragraph"/>
    <w:basedOn w:val="Normal"/>
    <w:pPr>
      <w:ind w:left="720"/>
      <w:contextualSpacing/>
    </w:pPr>
  </w:style>
  <w:style w:type="paragraph" w:customStyle="1" w:styleId="FrameContents">
    <w:name w:val="Frame Contents"/>
    <w:basedOn w:val="TextBody"/>
  </w:style>
  <w:style w:type="paragraph" w:styleId="En-tte">
    <w:name w:val="header"/>
    <w:basedOn w:val="Normal"/>
    <w:link w:val="En-tteCar"/>
    <w:uiPriority w:val="99"/>
    <w:unhideWhenUsed/>
    <w:rsid w:val="00C57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778C"/>
    <w:rPr>
      <w:rFonts w:ascii="Calibri" w:eastAsia="SimSun" w:hAnsi="Calibri" w:cs="Calibr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C57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778C"/>
    <w:rPr>
      <w:rFonts w:ascii="Calibri" w:eastAsia="SimSun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Zagara</dc:creator>
  <cp:lastModifiedBy>Carlos Rivero</cp:lastModifiedBy>
  <cp:revision>2</cp:revision>
  <dcterms:created xsi:type="dcterms:W3CDTF">2017-01-06T15:54:00Z</dcterms:created>
  <dcterms:modified xsi:type="dcterms:W3CDTF">2017-01-06T15:54:00Z</dcterms:modified>
</cp:coreProperties>
</file>