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C04D9" w14:textId="77777777" w:rsidR="00925253" w:rsidRPr="003B3BFF" w:rsidRDefault="00925253" w:rsidP="006C7C9A">
      <w:pPr>
        <w:pStyle w:val="HoofdtitelSS"/>
        <w:rPr>
          <w:lang w:val="fr-BE"/>
        </w:rPr>
      </w:pPr>
      <w:r w:rsidRPr="003B3BFF">
        <w:rPr>
          <w:lang w:val="fr-BE"/>
        </w:rPr>
        <w:t xml:space="preserve">9. </w:t>
      </w:r>
      <w:r w:rsidR="003B3BFF" w:rsidRPr="003B3BFF">
        <w:rPr>
          <w:lang w:val="fr-BE"/>
        </w:rPr>
        <w:t>L'Esprit et l'Eglise</w:t>
      </w:r>
    </w:p>
    <w:p w14:paraId="4362B0A7" w14:textId="77777777" w:rsidR="003B3BFF" w:rsidRPr="007A029C" w:rsidRDefault="003B3BFF" w:rsidP="006C7C9A">
      <w:pPr>
        <w:pStyle w:val="ParagraafSS"/>
      </w:pPr>
      <w:r w:rsidRPr="003B3BFF">
        <w:t>A l'évocation du mot 'église' peut surgi</w:t>
      </w:r>
      <w:r>
        <w:t xml:space="preserve">r </w:t>
      </w:r>
      <w:r w:rsidR="007A029C">
        <w:t>l'</w:t>
      </w:r>
      <w:r>
        <w:t>image d'une institution in</w:t>
      </w:r>
      <w:r w:rsidRPr="003B3BFF">
        <w:t>erte,</w:t>
      </w:r>
      <w:r>
        <w:t xml:space="preserve"> rigide, inflexible. Changer ou rectifier quelque chose dans l'église demande de nombreuses heures de réunion, de discussion et de négociation.  </w:t>
      </w:r>
      <w:r w:rsidRPr="007A029C">
        <w:t>L'image du Saint-Esprit semble être diamétralement à l'opposé.</w:t>
      </w:r>
    </w:p>
    <w:p w14:paraId="3C1FDCDF" w14:textId="77777777" w:rsidR="00925253" w:rsidRPr="00F93B75" w:rsidRDefault="00EA29F8" w:rsidP="006C7C9A">
      <w:pPr>
        <w:pStyle w:val="BijbelcitaatSS"/>
      </w:pPr>
      <w:r w:rsidRPr="008648F8">
        <w:rPr>
          <w:highlight w:val="yellow"/>
        </w:rPr>
        <w:sym w:font="Wingdings 2" w:char="F03A"/>
      </w:r>
      <w:r w:rsidRPr="003B3BFF">
        <w:t xml:space="preserve"> </w:t>
      </w:r>
      <w:r w:rsidR="00925253" w:rsidRPr="003B3BFF">
        <w:t>“</w:t>
      </w:r>
      <w:r w:rsidR="003B3BFF" w:rsidRPr="003B3BFF">
        <w:t>Le vent souffle où il veut; tu l’entends, mais tu ne sais pas d’où il vient ni où il va. Il en est ainsi de quiconque est né de l’Esprit.</w:t>
      </w:r>
      <w:r w:rsidR="00925253" w:rsidRPr="003B3BFF">
        <w:t xml:space="preserve">” </w:t>
      </w:r>
      <w:r w:rsidR="00925253" w:rsidRPr="00F93B75">
        <w:t>(</w:t>
      </w:r>
      <w:r w:rsidR="003B3BFF" w:rsidRPr="00F93B75">
        <w:t>Jean</w:t>
      </w:r>
      <w:r w:rsidR="00925253" w:rsidRPr="00F93B75">
        <w:t xml:space="preserve"> 3:8)</w:t>
      </w:r>
    </w:p>
    <w:p w14:paraId="2D692790" w14:textId="77777777" w:rsidR="003B3BFF" w:rsidRPr="006C7C9A" w:rsidRDefault="00F93B75" w:rsidP="006C7C9A">
      <w:pPr>
        <w:pStyle w:val="ParagraafSS"/>
      </w:pPr>
      <w:r w:rsidRPr="006C7C9A">
        <w:t xml:space="preserve">Le vent soufflant où il veut de même que l'Esprit saint, cela indique une grande flexibilité et une liberté.  </w:t>
      </w:r>
      <w:r w:rsidRPr="006C7C9A">
        <w:rPr>
          <w:spacing w:val="-6"/>
        </w:rPr>
        <w:t>La plupart des personnes qui ont travaillé dans la structure de l'église, soit comme profession</w:t>
      </w:r>
      <w:r w:rsidR="006C7C9A" w:rsidRPr="006C7C9A">
        <w:rPr>
          <w:spacing w:val="-6"/>
        </w:rPr>
        <w:softHyphen/>
      </w:r>
      <w:r w:rsidRPr="006C7C9A">
        <w:rPr>
          <w:spacing w:val="-6"/>
        </w:rPr>
        <w:t>nel ou comme</w:t>
      </w:r>
      <w:r w:rsidRPr="006C7C9A">
        <w:t xml:space="preserve"> bénévole, a pu se rendre compte que la 'machine' de l'église en est bien loin.</w:t>
      </w:r>
    </w:p>
    <w:p w14:paraId="361F7CE8" w14:textId="77777777" w:rsidR="00F93B75" w:rsidRPr="006C7C9A" w:rsidRDefault="00F93B75" w:rsidP="006C7C9A">
      <w:pPr>
        <w:pStyle w:val="ParagraafSS"/>
      </w:pPr>
      <w:r w:rsidRPr="006C7C9A">
        <w:t xml:space="preserve">Quelle dynamique existe-t-il entre le Saint-Esprit et l'église en tant qu'institution ou l'église locale ?  Est-il possible de faire souffler ce vent rafraîchissant, ce </w:t>
      </w:r>
      <w:proofErr w:type="spellStart"/>
      <w:r w:rsidRPr="006C7C9A">
        <w:t>ruach</w:t>
      </w:r>
      <w:proofErr w:type="spellEnd"/>
      <w:r w:rsidRPr="006C7C9A">
        <w:t xml:space="preserve"> au travers l'église sans faire plus de mal que de bien ?  Et que se passe-t-il si l'endroit </w:t>
      </w:r>
      <w:r w:rsidR="007A029C" w:rsidRPr="006C7C9A">
        <w:t xml:space="preserve">vers lequel </w:t>
      </w:r>
      <w:r w:rsidRPr="006C7C9A">
        <w:t>souffle l'Esprit ne nous convient pas ?</w:t>
      </w:r>
    </w:p>
    <w:p w14:paraId="71078F98" w14:textId="77777777" w:rsidR="00F93B75" w:rsidRPr="006C7C9A" w:rsidRDefault="001630C2" w:rsidP="006C7C9A">
      <w:pPr>
        <w:pStyle w:val="ParagraafSS"/>
      </w:pPr>
      <w:r w:rsidRPr="006C7C9A">
        <w:t xml:space="preserve">Sur base d'1 Corinthiens 12 et 13, nous allons voir comment Paul, un </w:t>
      </w:r>
      <w:proofErr w:type="spellStart"/>
      <w:r w:rsidRPr="006C7C9A">
        <w:t>implantateur</w:t>
      </w:r>
      <w:proofErr w:type="spellEnd"/>
      <w:r w:rsidRPr="006C7C9A">
        <w:t xml:space="preserve"> d'église de la première heure a composé avec ce </w:t>
      </w:r>
      <w:proofErr w:type="spellStart"/>
      <w:r w:rsidRPr="006C7C9A">
        <w:t>ruach</w:t>
      </w:r>
      <w:proofErr w:type="spellEnd"/>
      <w:r w:rsidRPr="006C7C9A">
        <w:t xml:space="preserve"> soufflant parmi ses églises.  La semaine dernière, nous avons pu voir au travers du contexte de ces chapitres et d'un problème concret où se situait l'église de Corinthe.  Mais ces chapitres dévoilent également ce que pensait Paul de l'interaction entre l'Esprit saint et le corps du Christ, l'église.</w:t>
      </w:r>
    </w:p>
    <w:p w14:paraId="4A1CA6B7" w14:textId="77777777" w:rsidR="007406B1" w:rsidRPr="002C4BF6" w:rsidRDefault="002C4BF6" w:rsidP="006C7C9A">
      <w:pPr>
        <w:pStyle w:val="SubtitelSS"/>
        <w:rPr>
          <w:lang w:val="fr-BE"/>
        </w:rPr>
      </w:pPr>
      <w:r>
        <w:rPr>
          <w:lang w:val="fr-BE"/>
        </w:rPr>
        <w:t>L'Esprit pour tous ?</w:t>
      </w:r>
    </w:p>
    <w:p w14:paraId="483494EB" w14:textId="77777777" w:rsidR="002C4BF6" w:rsidRPr="002C4BF6" w:rsidRDefault="002C4BF6" w:rsidP="006C7C9A">
      <w:pPr>
        <w:pStyle w:val="ParagraafSS"/>
      </w:pPr>
      <w:r w:rsidRPr="002C4BF6">
        <w:t xml:space="preserve">Le chapitre 12 donne un petit aperçu de la façon dont Paul pouvait déterminer si quelqu'un était né de l'Esprit. </w:t>
      </w:r>
      <w:r>
        <w:t xml:space="preserve"> Dans ses paroles à Nicodème, Jésus a clairement signifié que naître de l'Esprit était une condition pour entrer dans le royaume des cieux (Jean 2:5).  Dans Romains 8:9, Paul indique clairement que toute personne qui ne se laisse pas guider par l'Esprit n'appartient pas non plus à Christ.  Dans Actes 15:8, Pierre affirme que recevoir le Saint</w:t>
      </w:r>
      <w:r w:rsidR="007A029C">
        <w:t>-</w:t>
      </w:r>
      <w:r>
        <w:t>Esprit est la preuve que Dieu met sa confiance en quelqu'un et l'appelle à Lui.</w:t>
      </w:r>
    </w:p>
    <w:p w14:paraId="2441DE6E" w14:textId="77777777" w:rsidR="002C4BF6" w:rsidRDefault="002969C7" w:rsidP="006C7C9A">
      <w:pPr>
        <w:pStyle w:val="ParagraafSS"/>
      </w:pPr>
      <w:r>
        <w:t>L'Esprit saint joue un rôle crucial dans la vie de l'église et dans l'appartenance à l'église ou à la communauté.  Le baptême peut être vu comme notre réponse à l'appel de Dieu.  C'est le symbole visible que nous sommes prêts à partir de ce moment d'orienter notre vie vers Lui.  La réponse de Dieu à notre geste symbolique est de venir habiter en nous, prendre part à notre vie, signe de la confiance qu'Il met en nous.</w:t>
      </w:r>
    </w:p>
    <w:p w14:paraId="0DFEDA63" w14:textId="77777777" w:rsidR="002969C7" w:rsidRPr="007A029C" w:rsidRDefault="002969C7" w:rsidP="006C7C9A">
      <w:pPr>
        <w:pStyle w:val="ParagraafSS"/>
      </w:pPr>
      <w:r>
        <w:t xml:space="preserve">Mais comment savoir si Dieu a répondu, comment savoir s'Il nous a accordé sa confiance ?  </w:t>
      </w:r>
      <w:r w:rsidRPr="007A029C">
        <w:t xml:space="preserve">Paul répond au verset 3 </w:t>
      </w:r>
      <w:r w:rsidR="00B63CCA" w:rsidRPr="007A029C">
        <w:t>:</w:t>
      </w:r>
      <w:r w:rsidRPr="007A029C">
        <w:t xml:space="preserve"> </w:t>
      </w:r>
    </w:p>
    <w:p w14:paraId="050CB2D4" w14:textId="77777777" w:rsidR="00C70A04" w:rsidRPr="00B63CCA" w:rsidRDefault="00D30340" w:rsidP="006C7C9A">
      <w:pPr>
        <w:pStyle w:val="BijbelcitaatSS"/>
      </w:pPr>
      <w:r w:rsidRPr="008648F8">
        <w:rPr>
          <w:highlight w:val="yellow"/>
        </w:rPr>
        <w:sym w:font="Wingdings 2" w:char="F03A"/>
      </w:r>
      <w:r w:rsidRPr="00B63CCA">
        <w:t xml:space="preserve"> </w:t>
      </w:r>
      <w:r w:rsidR="00C70A04" w:rsidRPr="00B63CCA">
        <w:t>“</w:t>
      </w:r>
      <w:r w:rsidR="00B63CCA" w:rsidRPr="00B63CCA">
        <w:t xml:space="preserve"> C’est pourquoi je tiens à vous l’affirmer : aucun être guidé par l’Esprit de Dieu ne peut s’écrier : « Maudit soit Jésus ! », et personne ne peut déclarer : « Jésus est le Seigneur ! », s’il n’est pas guidé par le Saint-Esprit.</w:t>
      </w:r>
      <w:r w:rsidR="00B63CCA">
        <w:t>"</w:t>
      </w:r>
      <w:r w:rsidR="00B63CCA" w:rsidRPr="00B63CCA">
        <w:t xml:space="preserve"> </w:t>
      </w:r>
      <w:r w:rsidR="00C70A04" w:rsidRPr="00B63CCA">
        <w:t xml:space="preserve">(1 </w:t>
      </w:r>
      <w:r w:rsidR="00B63CCA" w:rsidRPr="00B63CCA">
        <w:t>Corinthiens</w:t>
      </w:r>
      <w:r w:rsidR="00C70A04" w:rsidRPr="00B63CCA">
        <w:t xml:space="preserve"> 12:3)</w:t>
      </w:r>
    </w:p>
    <w:p w14:paraId="53351E98" w14:textId="77777777" w:rsidR="00B63CCA" w:rsidRDefault="00B63CCA" w:rsidP="006C7C9A">
      <w:pPr>
        <w:pStyle w:val="ParagraafSS"/>
      </w:pPr>
      <w:r w:rsidRPr="00B63CCA">
        <w:t>Dieu a déjà répondu avant m</w:t>
      </w:r>
      <w:r w:rsidR="007A029C">
        <w:t>ême que l'on</w:t>
      </w:r>
      <w:r>
        <w:t xml:space="preserve"> n'ait pu exprimer sa foi.  Car la déclaration de foi (la profession de foi) n'est possible </w:t>
      </w:r>
      <w:r w:rsidR="007A029C">
        <w:t>que par l'intermédiaire</w:t>
      </w:r>
      <w:r>
        <w:t xml:space="preserve"> de l'Esprit saint.</w:t>
      </w:r>
    </w:p>
    <w:p w14:paraId="37E3942C" w14:textId="77777777" w:rsidR="007406B1" w:rsidRPr="00442906" w:rsidRDefault="001C0B55" w:rsidP="006C7C9A">
      <w:pPr>
        <w:pStyle w:val="ParagraafSS"/>
      </w:pPr>
      <w:r>
        <w:t xml:space="preserve">Lorsque Jésus demande à ses disciples qui il est pour eux, Pierre répond par une profession de foi : </w:t>
      </w:r>
      <w:r w:rsidR="00C70A04" w:rsidRPr="007A029C">
        <w:t>“</w:t>
      </w:r>
      <w:r w:rsidRPr="007A029C">
        <w:t>Toi, tu es le Christ, le Fils du Dieu vivant.</w:t>
      </w:r>
      <w:r w:rsidR="00C70A04" w:rsidRPr="007A029C">
        <w:t xml:space="preserve">” </w:t>
      </w:r>
      <w:r w:rsidR="00C70A04" w:rsidRPr="009D4A8A">
        <w:t>(Matt</w:t>
      </w:r>
      <w:r w:rsidRPr="009D4A8A">
        <w:t>i</w:t>
      </w:r>
      <w:r w:rsidR="00C70A04" w:rsidRPr="009D4A8A">
        <w:t>e</w:t>
      </w:r>
      <w:r w:rsidRPr="009D4A8A">
        <w:t>u</w:t>
      </w:r>
      <w:r w:rsidR="00C70A04" w:rsidRPr="009D4A8A">
        <w:t xml:space="preserve"> 16:16). </w:t>
      </w:r>
      <w:r w:rsidR="00C70A04" w:rsidRPr="001C0B55">
        <w:t>E</w:t>
      </w:r>
      <w:r w:rsidRPr="001C0B55">
        <w:t xml:space="preserve">t Jésus dit alors : </w:t>
      </w:r>
      <w:r w:rsidR="00C70A04" w:rsidRPr="001C0B55">
        <w:t>“</w:t>
      </w:r>
      <w:r w:rsidRPr="00BD39BB">
        <w:rPr>
          <w:color w:val="0070C0"/>
        </w:rPr>
        <w:t>car ce ne sont pas la chair et le sang qui t’ont révélé cela, mais mon Père qui est dans les cieux </w:t>
      </w:r>
      <w:r w:rsidRPr="001C0B55">
        <w:t>!</w:t>
      </w:r>
      <w:r w:rsidR="00C70A04" w:rsidRPr="001C0B55">
        <w:t>”</w:t>
      </w:r>
      <w:r w:rsidR="00FC4DA2" w:rsidRPr="001C0B55">
        <w:t xml:space="preserve"> </w:t>
      </w:r>
      <w:r w:rsidR="00FC4DA2" w:rsidRPr="00442906">
        <w:t>(vers</w:t>
      </w:r>
      <w:r w:rsidRPr="00442906">
        <w:t>et</w:t>
      </w:r>
      <w:r w:rsidR="00FC4DA2" w:rsidRPr="00442906">
        <w:t xml:space="preserve"> 17).</w:t>
      </w:r>
    </w:p>
    <w:p w14:paraId="30B8257E" w14:textId="77777777" w:rsidR="00442906" w:rsidRPr="00442906" w:rsidRDefault="00442906" w:rsidP="006C7C9A">
      <w:pPr>
        <w:pStyle w:val="ParagraafSS"/>
      </w:pPr>
      <w:r w:rsidRPr="00442906">
        <w:t xml:space="preserve">Si vous voulez savoir si quelqu'un a reçu le Saint Esprit, écoutez sa profession de foi. </w:t>
      </w:r>
      <w:r>
        <w:t xml:space="preserve"> Les dieux que priaient les païens de Corinthe restaient silencieux et le Dieu des premiers chrétiens semblait au départ aussi silencieux.  Jusqu'à ce qu'on entende les croyants, car alors on entendait parler l'Esprit.</w:t>
      </w:r>
    </w:p>
    <w:p w14:paraId="23830D85" w14:textId="77777777" w:rsidR="00FC4DA2" w:rsidRPr="00442906" w:rsidRDefault="00FC4DA2" w:rsidP="006C7C9A">
      <w:pPr>
        <w:pStyle w:val="ParagraafSS"/>
      </w:pPr>
    </w:p>
    <w:p w14:paraId="75AA6A60" w14:textId="77777777" w:rsidR="00251B96" w:rsidRPr="0012201C" w:rsidRDefault="00251B96" w:rsidP="006C7C9A">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rPr>
      </w:pPr>
      <w:r w:rsidRPr="008648F8">
        <w:rPr>
          <w:highlight w:val="yellow"/>
          <w:lang w:val="fr-BE"/>
        </w:rPr>
        <w:sym w:font="Wingdings 2" w:char="F03A"/>
      </w:r>
      <w:r w:rsidRPr="00B25A37">
        <w:rPr>
          <w:rFonts w:ascii="Century Gothic" w:hAnsi="Century Gothic"/>
          <w:lang w:val="fr-BE"/>
        </w:rPr>
        <w:t xml:space="preserve"> </w:t>
      </w:r>
      <w:r>
        <w:rPr>
          <w:rFonts w:ascii="Century Gothic" w:hAnsi="Century Gothic"/>
          <w:lang w:val="fr-BE"/>
        </w:rPr>
        <w:t xml:space="preserve"> </w:t>
      </w:r>
      <w:r w:rsidR="00442906">
        <w:rPr>
          <w:rFonts w:ascii="Century Gothic" w:hAnsi="Century Gothic"/>
          <w:b/>
          <w:color w:val="C00000"/>
          <w:sz w:val="21"/>
          <w:szCs w:val="21"/>
          <w:lang w:val="fr-BE"/>
        </w:rPr>
        <w:t>Parlons-en</w:t>
      </w:r>
    </w:p>
    <w:p w14:paraId="25BFD485" w14:textId="77777777" w:rsidR="00251B96" w:rsidRPr="00442906" w:rsidRDefault="00442906" w:rsidP="006C7C9A">
      <w:pPr>
        <w:pStyle w:val="Lijstalinea"/>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442906">
        <w:rPr>
          <w:rFonts w:ascii="Century Gothic" w:hAnsi="Century Gothic"/>
          <w:color w:val="C00000"/>
          <w:sz w:val="21"/>
          <w:szCs w:val="21"/>
          <w:lang w:val="fr-BE"/>
        </w:rPr>
        <w:t>Si toute personne qui affirme que "Jésus est Seigneur" le fait par l'intermédiaire du Saint</w:t>
      </w:r>
      <w:r w:rsidR="007A029C">
        <w:rPr>
          <w:rFonts w:ascii="Century Gothic" w:hAnsi="Century Gothic"/>
          <w:color w:val="C00000"/>
          <w:sz w:val="21"/>
          <w:szCs w:val="21"/>
          <w:lang w:val="fr-BE"/>
        </w:rPr>
        <w:t>-</w:t>
      </w:r>
      <w:r w:rsidRPr="00442906">
        <w:rPr>
          <w:rFonts w:ascii="Century Gothic" w:hAnsi="Century Gothic"/>
          <w:color w:val="C00000"/>
          <w:sz w:val="21"/>
          <w:szCs w:val="21"/>
          <w:lang w:val="fr-BE"/>
        </w:rPr>
        <w:t xml:space="preserve">Esprit, </w:t>
      </w:r>
      <w:r>
        <w:rPr>
          <w:rFonts w:ascii="Century Gothic" w:hAnsi="Century Gothic"/>
          <w:color w:val="C00000"/>
          <w:sz w:val="21"/>
          <w:szCs w:val="21"/>
          <w:lang w:val="fr-BE"/>
        </w:rPr>
        <w:t xml:space="preserve">est-ce que cela influence l'image que </w:t>
      </w:r>
      <w:r w:rsidR="007A029C">
        <w:rPr>
          <w:rFonts w:ascii="Century Gothic" w:hAnsi="Century Gothic"/>
          <w:color w:val="C00000"/>
          <w:sz w:val="21"/>
          <w:szCs w:val="21"/>
          <w:lang w:val="fr-BE"/>
        </w:rPr>
        <w:t>vous avez</w:t>
      </w:r>
      <w:r>
        <w:rPr>
          <w:rFonts w:ascii="Century Gothic" w:hAnsi="Century Gothic"/>
          <w:color w:val="C00000"/>
          <w:sz w:val="21"/>
          <w:szCs w:val="21"/>
          <w:lang w:val="fr-BE"/>
        </w:rPr>
        <w:t xml:space="preserve"> des frères et sœurs qui sont assis à côté de </w:t>
      </w:r>
      <w:r w:rsidR="007A029C">
        <w:rPr>
          <w:rFonts w:ascii="Century Gothic" w:hAnsi="Century Gothic"/>
          <w:color w:val="C00000"/>
          <w:sz w:val="21"/>
          <w:szCs w:val="21"/>
          <w:lang w:val="fr-BE"/>
        </w:rPr>
        <w:t>vous</w:t>
      </w:r>
      <w:r>
        <w:rPr>
          <w:rFonts w:ascii="Century Gothic" w:hAnsi="Century Gothic"/>
          <w:color w:val="C00000"/>
          <w:sz w:val="21"/>
          <w:szCs w:val="21"/>
          <w:lang w:val="fr-BE"/>
        </w:rPr>
        <w:t xml:space="preserve"> dans l'église ?  Et que penser alors des personnes qui fréquentent d'autres églises ?</w:t>
      </w:r>
      <w:r w:rsidRPr="00442906">
        <w:rPr>
          <w:rFonts w:ascii="Century Gothic" w:hAnsi="Century Gothic"/>
          <w:color w:val="C00000"/>
          <w:sz w:val="21"/>
          <w:szCs w:val="21"/>
          <w:lang w:val="fr-BE"/>
        </w:rPr>
        <w:t xml:space="preserve"> </w:t>
      </w:r>
      <w:r w:rsidR="00251B96" w:rsidRPr="00442906">
        <w:rPr>
          <w:rFonts w:ascii="Century Gothic" w:hAnsi="Century Gothic"/>
          <w:color w:val="C00000"/>
          <w:sz w:val="21"/>
          <w:szCs w:val="21"/>
          <w:lang w:val="fr-BE"/>
        </w:rPr>
        <w:t xml:space="preserve"> </w:t>
      </w:r>
    </w:p>
    <w:p w14:paraId="4B48BEAB" w14:textId="77777777" w:rsidR="00251B96" w:rsidRPr="00442906" w:rsidRDefault="007A029C" w:rsidP="006C7C9A">
      <w:pPr>
        <w:pStyle w:val="Lijstalinea"/>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C00000"/>
          <w:sz w:val="21"/>
          <w:szCs w:val="21"/>
          <w:lang w:val="fr-BE"/>
        </w:rPr>
      </w:pPr>
      <w:r>
        <w:rPr>
          <w:rFonts w:ascii="Century Gothic" w:hAnsi="Century Gothic"/>
          <w:color w:val="C00000"/>
          <w:sz w:val="21"/>
          <w:szCs w:val="21"/>
          <w:lang w:val="fr-BE"/>
        </w:rPr>
        <w:t>Vous voyez-vous</w:t>
      </w:r>
      <w:r w:rsidR="00442906" w:rsidRPr="00442906">
        <w:rPr>
          <w:rFonts w:ascii="Century Gothic" w:hAnsi="Century Gothic"/>
          <w:color w:val="C00000"/>
          <w:sz w:val="21"/>
          <w:szCs w:val="21"/>
          <w:lang w:val="fr-BE"/>
        </w:rPr>
        <w:t xml:space="preserve"> comme quelqu'un ayant reçu l'Esprit saint ?  </w:t>
      </w:r>
      <w:r w:rsidR="00442906">
        <w:rPr>
          <w:rFonts w:ascii="Century Gothic" w:hAnsi="Century Gothic"/>
          <w:color w:val="C00000"/>
          <w:sz w:val="21"/>
          <w:szCs w:val="21"/>
          <w:lang w:val="fr-BE"/>
        </w:rPr>
        <w:t>Est-ce difficile de l'affirmer ?  Pourquoi ?</w:t>
      </w:r>
      <w:r w:rsidR="00251B96" w:rsidRPr="00442906">
        <w:rPr>
          <w:rFonts w:ascii="Century Gothic" w:hAnsi="Century Gothic"/>
          <w:color w:val="C00000"/>
          <w:sz w:val="21"/>
          <w:szCs w:val="21"/>
          <w:lang w:val="fr-BE"/>
        </w:rPr>
        <w:t xml:space="preserve"> </w:t>
      </w:r>
    </w:p>
    <w:p w14:paraId="40C7837B" w14:textId="77777777" w:rsidR="00251B96" w:rsidRDefault="008A11D9" w:rsidP="006C7C9A">
      <w:pPr>
        <w:pStyle w:val="SubtitelSS"/>
      </w:pPr>
      <w:r>
        <w:lastRenderedPageBreak/>
        <w:t xml:space="preserve">Un don pour chacun </w:t>
      </w:r>
      <w:r w:rsidR="00BB1901">
        <w:t>?</w:t>
      </w:r>
    </w:p>
    <w:p w14:paraId="410BEBF6" w14:textId="77777777" w:rsidR="00744A5B" w:rsidRPr="003C7C22" w:rsidRDefault="00744A5B" w:rsidP="006C7C9A">
      <w:pPr>
        <w:pStyle w:val="ParagraafSS"/>
      </w:pPr>
      <w:r w:rsidRPr="003C7C22">
        <w:t xml:space="preserve">Toute personne qui </w:t>
      </w:r>
      <w:r w:rsidR="003C7C22">
        <w:t>vient à la foi</w:t>
      </w:r>
      <w:r w:rsidR="003C7C22" w:rsidRPr="003C7C22">
        <w:t xml:space="preserve"> est animé</w:t>
      </w:r>
      <w:r w:rsidR="003C7C22">
        <w:t>e</w:t>
      </w:r>
      <w:r w:rsidR="003C7C22" w:rsidRPr="003C7C22">
        <w:t xml:space="preserve"> par le Saint-Esprit; Dieu a répondu </w:t>
      </w:r>
      <w:r w:rsidR="003C7C22">
        <w:t>en lui accordant sa confiance.  Paul va plus loin en affirmant que bien qu'il s'agisse du même Esprit, les dons de l'Esprit sont différents.</w:t>
      </w:r>
    </w:p>
    <w:p w14:paraId="016813E3" w14:textId="77777777" w:rsidR="00D162D5" w:rsidRPr="008A11D9" w:rsidRDefault="009825B9" w:rsidP="006C7C9A">
      <w:pPr>
        <w:pStyle w:val="BijbelcitaatSS"/>
      </w:pPr>
      <w:r w:rsidRPr="008648F8">
        <w:rPr>
          <w:highlight w:val="yellow"/>
        </w:rPr>
        <w:sym w:font="Wingdings 2" w:char="F03A"/>
      </w:r>
      <w:r w:rsidRPr="006C7C9A">
        <w:t xml:space="preserve"> </w:t>
      </w:r>
      <w:r w:rsidR="00D162D5" w:rsidRPr="006C7C9A">
        <w:t>“</w:t>
      </w:r>
      <w:r w:rsidR="008A11D9" w:rsidRPr="006C7C9A">
        <w:rPr>
          <w:spacing w:val="-8"/>
        </w:rPr>
        <w:t>Or il y a diversité de dons de la grâce, mais c’est le même Esprit; diversité de services, mais c’est le même</w:t>
      </w:r>
      <w:r w:rsidR="008A11D9" w:rsidRPr="006C7C9A">
        <w:t xml:space="preserve"> </w:t>
      </w:r>
      <w:r w:rsidR="008A11D9" w:rsidRPr="006C7C9A">
        <w:rPr>
          <w:spacing w:val="-6"/>
        </w:rPr>
        <w:t>Seigneur; diversité d’opérations (ministères), mais c’est le mê</w:t>
      </w:r>
      <w:r w:rsidR="006C7C9A" w:rsidRPr="006C7C9A">
        <w:rPr>
          <w:spacing w:val="-6"/>
        </w:rPr>
        <w:t>me Dieu qui opère tout en tous.</w:t>
      </w:r>
      <w:r w:rsidR="00D162D5" w:rsidRPr="006C7C9A">
        <w:rPr>
          <w:spacing w:val="-6"/>
        </w:rPr>
        <w:t>” (v</w:t>
      </w:r>
      <w:r w:rsidR="006C7C9A" w:rsidRPr="006C7C9A">
        <w:rPr>
          <w:spacing w:val="-6"/>
        </w:rPr>
        <w:t>erset</w:t>
      </w:r>
      <w:r w:rsidR="008A11D9" w:rsidRPr="006C7C9A">
        <w:rPr>
          <w:spacing w:val="-6"/>
        </w:rPr>
        <w:t>s</w:t>
      </w:r>
      <w:r w:rsidR="00D162D5" w:rsidRPr="006C7C9A">
        <w:rPr>
          <w:spacing w:val="-6"/>
        </w:rPr>
        <w:t xml:space="preserve"> 4</w:t>
      </w:r>
      <w:r w:rsidR="008A11D9" w:rsidRPr="006C7C9A">
        <w:rPr>
          <w:spacing w:val="-6"/>
        </w:rPr>
        <w:t>-6</w:t>
      </w:r>
      <w:r w:rsidR="00D162D5" w:rsidRPr="006C7C9A">
        <w:rPr>
          <w:spacing w:val="-6"/>
        </w:rPr>
        <w:t>).</w:t>
      </w:r>
    </w:p>
    <w:p w14:paraId="10CFA4F0" w14:textId="77777777" w:rsidR="00D162D5" w:rsidRPr="006C7C9A" w:rsidRDefault="008A11D9" w:rsidP="006C7C9A">
      <w:pPr>
        <w:pStyle w:val="ParagraafSS"/>
      </w:pPr>
      <w:r w:rsidRPr="006C7C9A">
        <w:t xml:space="preserve">Sont cités ici trois éléments qui font partie de l'église : les dons, les services et les ministères.  Et après chaque élément, Paul rappelle à la communauté que l'origine est la même.  Même s'ils sont différents, ils ont une seule origine.  Et un seul but : </w:t>
      </w:r>
      <w:r w:rsidR="00D162D5" w:rsidRPr="006C7C9A">
        <w:rPr>
          <w:color w:val="0070C0"/>
        </w:rPr>
        <w:t>“</w:t>
      </w:r>
      <w:r w:rsidRPr="006C7C9A">
        <w:rPr>
          <w:color w:val="0070C0"/>
        </w:rPr>
        <w:t>pour l'utilité commune</w:t>
      </w:r>
      <w:r w:rsidR="00D162D5" w:rsidRPr="006C7C9A">
        <w:rPr>
          <w:color w:val="0070C0"/>
        </w:rPr>
        <w:t>” (vers</w:t>
      </w:r>
      <w:r w:rsidR="00311905" w:rsidRPr="006C7C9A">
        <w:rPr>
          <w:color w:val="0070C0"/>
        </w:rPr>
        <w:t>et</w:t>
      </w:r>
      <w:r w:rsidR="00D162D5" w:rsidRPr="006C7C9A">
        <w:rPr>
          <w:color w:val="0070C0"/>
        </w:rPr>
        <w:t xml:space="preserve"> </w:t>
      </w:r>
      <w:r w:rsidRPr="006C7C9A">
        <w:rPr>
          <w:color w:val="0070C0"/>
        </w:rPr>
        <w:t>7</w:t>
      </w:r>
      <w:r w:rsidR="00D162D5" w:rsidRPr="006C7C9A">
        <w:rPr>
          <w:color w:val="0070C0"/>
        </w:rPr>
        <w:t>).</w:t>
      </w:r>
      <w:r w:rsidR="00D162D5" w:rsidRPr="006C7C9A">
        <w:t xml:space="preserve"> </w:t>
      </w:r>
      <w:r w:rsidRPr="006C7C9A">
        <w:t>L'église est donc le lieu où les personnes animées par l'Esprit peuvent exercer leurs dons, leurs ministères, leurs tâches pour l'église.  De plus, Paul affirme que ce n'est pas l'église qui détermine quels dons sont nécessaire</w:t>
      </w:r>
      <w:r w:rsidR="000A281F" w:rsidRPr="006C7C9A">
        <w:t>s</w:t>
      </w:r>
      <w:r w:rsidRPr="006C7C9A">
        <w:t xml:space="preserve"> mais l'Esprit saint.</w:t>
      </w:r>
    </w:p>
    <w:p w14:paraId="08F74AE2" w14:textId="77777777" w:rsidR="00AB7499" w:rsidRPr="00730260" w:rsidRDefault="008A11D9" w:rsidP="006C7C9A">
      <w:pPr>
        <w:pStyle w:val="BijbelcitaatSS"/>
      </w:pPr>
      <w:r w:rsidRPr="008A11D9">
        <w:t xml:space="preserve"> </w:t>
      </w:r>
      <w:r w:rsidR="00AB7499" w:rsidRPr="008A11D9">
        <w:t>“</w:t>
      </w:r>
      <w:r w:rsidRPr="008A11D9">
        <w:t>Mais c’est un seul et même Esprit qui opère toutes ces choses, distribuant à chacun en particulier comme il le décide.</w:t>
      </w:r>
      <w:r w:rsidR="00AB7499" w:rsidRPr="008A11D9">
        <w:t xml:space="preserve">” </w:t>
      </w:r>
      <w:r w:rsidR="00AB7499" w:rsidRPr="00730260">
        <w:t>(vers</w:t>
      </w:r>
      <w:r w:rsidR="00311905" w:rsidRPr="00730260">
        <w:t>et</w:t>
      </w:r>
      <w:r w:rsidR="00AB7499" w:rsidRPr="00730260">
        <w:t xml:space="preserve"> 11).</w:t>
      </w:r>
    </w:p>
    <w:p w14:paraId="120067DB" w14:textId="77777777" w:rsidR="00B24872" w:rsidRPr="00B24872" w:rsidRDefault="00B24872" w:rsidP="006C7C9A">
      <w:pPr>
        <w:pStyle w:val="ParagraafSS"/>
      </w:pPr>
      <w:r w:rsidRPr="00B24872">
        <w:t xml:space="preserve">On voit ici clairement comment le Saint-Esprit détermine la vie de l'église. </w:t>
      </w:r>
      <w:r>
        <w:t xml:space="preserve"> Au lieu d'attendre des membres d'église un don qu'ils n'ont pas, il faut utiliser ceux qu'ils ont.  C'est l'Esprit qui a défini les dons qui étaient nécessaires et donc aussi ceux qui ne l'étaient pas.  L'Esprit saint est donc crucial dans l'édification de la communauté mais aussi dans son organisation.</w:t>
      </w:r>
    </w:p>
    <w:p w14:paraId="349CEAAE" w14:textId="77777777" w:rsidR="007714DC" w:rsidRPr="006C7C9A" w:rsidRDefault="007714DC" w:rsidP="006C7C9A">
      <w:pPr>
        <w:pStyle w:val="ParagraafSS"/>
        <w:rPr>
          <w:sz w:val="8"/>
          <w:szCs w:val="8"/>
        </w:rPr>
      </w:pPr>
    </w:p>
    <w:p w14:paraId="02E3D431" w14:textId="77777777" w:rsidR="007714DC" w:rsidRPr="0012201C" w:rsidRDefault="007714DC" w:rsidP="006C7C9A">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rPr>
      </w:pPr>
      <w:r w:rsidRPr="008648F8">
        <w:rPr>
          <w:highlight w:val="yellow"/>
          <w:lang w:val="fr-BE"/>
        </w:rPr>
        <w:sym w:font="Wingdings 2" w:char="F03A"/>
      </w:r>
      <w:r w:rsidRPr="00B25A37">
        <w:rPr>
          <w:rFonts w:ascii="Century Gothic" w:hAnsi="Century Gothic"/>
          <w:lang w:val="fr-BE"/>
        </w:rPr>
        <w:t xml:space="preserve"> </w:t>
      </w:r>
      <w:r>
        <w:rPr>
          <w:rFonts w:ascii="Century Gothic" w:hAnsi="Century Gothic"/>
          <w:lang w:val="fr-BE"/>
        </w:rPr>
        <w:t xml:space="preserve"> </w:t>
      </w:r>
      <w:r w:rsidR="00730260">
        <w:rPr>
          <w:rFonts w:ascii="Century Gothic" w:hAnsi="Century Gothic"/>
          <w:b/>
          <w:color w:val="C00000"/>
          <w:sz w:val="21"/>
          <w:szCs w:val="21"/>
          <w:lang w:val="fr-BE"/>
        </w:rPr>
        <w:t>Parlons-en</w:t>
      </w:r>
    </w:p>
    <w:p w14:paraId="795015C1" w14:textId="77777777" w:rsidR="007714DC" w:rsidRPr="00730260" w:rsidRDefault="00730260" w:rsidP="006C7C9A">
      <w:pPr>
        <w:pStyle w:val="Lijstalinea"/>
        <w:numPr>
          <w:ilvl w:val="0"/>
          <w:numId w:val="2"/>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730260">
        <w:rPr>
          <w:rFonts w:ascii="Century Gothic" w:hAnsi="Century Gothic"/>
          <w:color w:val="C00000"/>
          <w:sz w:val="21"/>
          <w:szCs w:val="21"/>
          <w:lang w:val="fr-BE"/>
        </w:rPr>
        <w:t>Regardez la liste des dons reprise en 1 Corinthiens 12 : 8-10; pouvez-vous y déceler des catégories ?</w:t>
      </w:r>
      <w:r>
        <w:rPr>
          <w:rFonts w:ascii="Century Gothic" w:hAnsi="Century Gothic"/>
          <w:color w:val="C00000"/>
          <w:sz w:val="21"/>
          <w:szCs w:val="21"/>
          <w:lang w:val="fr-BE"/>
        </w:rPr>
        <w:t xml:space="preserve">  Trouvez-vous certains dons plus importants que d'autres ?  Pourquoi ?</w:t>
      </w:r>
      <w:r w:rsidR="007714DC" w:rsidRPr="00730260">
        <w:rPr>
          <w:rFonts w:ascii="Century Gothic" w:hAnsi="Century Gothic"/>
          <w:color w:val="C00000"/>
          <w:sz w:val="21"/>
          <w:szCs w:val="21"/>
          <w:lang w:val="fr-BE"/>
        </w:rPr>
        <w:t xml:space="preserve"> </w:t>
      </w:r>
    </w:p>
    <w:p w14:paraId="105F8D49" w14:textId="77777777" w:rsidR="00730260" w:rsidRDefault="00730260" w:rsidP="006C7C9A">
      <w:pPr>
        <w:pStyle w:val="Lijstalinea"/>
        <w:numPr>
          <w:ilvl w:val="0"/>
          <w:numId w:val="2"/>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730260">
        <w:rPr>
          <w:rFonts w:ascii="Century Gothic" w:hAnsi="Century Gothic"/>
          <w:color w:val="C00000"/>
          <w:sz w:val="21"/>
          <w:szCs w:val="21"/>
          <w:lang w:val="fr-BE"/>
        </w:rPr>
        <w:t xml:space="preserve">Parmi cette liste de dons, y en </w:t>
      </w:r>
      <w:proofErr w:type="spellStart"/>
      <w:r w:rsidRPr="00730260">
        <w:rPr>
          <w:rFonts w:ascii="Century Gothic" w:hAnsi="Century Gothic"/>
          <w:color w:val="C00000"/>
          <w:sz w:val="21"/>
          <w:szCs w:val="21"/>
          <w:lang w:val="fr-BE"/>
        </w:rPr>
        <w:t>a-t-il</w:t>
      </w:r>
      <w:proofErr w:type="spellEnd"/>
      <w:r w:rsidRPr="00730260">
        <w:rPr>
          <w:rFonts w:ascii="Century Gothic" w:hAnsi="Century Gothic"/>
          <w:color w:val="C00000"/>
          <w:sz w:val="21"/>
          <w:szCs w:val="21"/>
          <w:lang w:val="fr-BE"/>
        </w:rPr>
        <w:t xml:space="preserve"> que vous reconnaissez dans votre communauté ? </w:t>
      </w:r>
      <w:r>
        <w:rPr>
          <w:rFonts w:ascii="Century Gothic" w:hAnsi="Century Gothic"/>
          <w:color w:val="C00000"/>
          <w:sz w:val="21"/>
          <w:szCs w:val="21"/>
          <w:lang w:val="fr-BE"/>
        </w:rPr>
        <w:t xml:space="preserve"> Y en </w:t>
      </w:r>
      <w:proofErr w:type="spellStart"/>
      <w:r>
        <w:rPr>
          <w:rFonts w:ascii="Century Gothic" w:hAnsi="Century Gothic"/>
          <w:color w:val="C00000"/>
          <w:sz w:val="21"/>
          <w:szCs w:val="21"/>
          <w:lang w:val="fr-BE"/>
        </w:rPr>
        <w:t>a-t-il</w:t>
      </w:r>
      <w:proofErr w:type="spellEnd"/>
      <w:r>
        <w:rPr>
          <w:rFonts w:ascii="Century Gothic" w:hAnsi="Century Gothic"/>
          <w:color w:val="C00000"/>
          <w:sz w:val="21"/>
          <w:szCs w:val="21"/>
          <w:lang w:val="fr-BE"/>
        </w:rPr>
        <w:t xml:space="preserve"> qui ne sont pas présents ?</w:t>
      </w:r>
    </w:p>
    <w:p w14:paraId="3CBBD534" w14:textId="77777777" w:rsidR="007714DC" w:rsidRPr="006C7C9A" w:rsidRDefault="00730260" w:rsidP="006C7C9A">
      <w:pPr>
        <w:pStyle w:val="Lijstalinea"/>
        <w:numPr>
          <w:ilvl w:val="0"/>
          <w:numId w:val="2"/>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Pr>
          <w:rFonts w:ascii="Century Gothic" w:hAnsi="Century Gothic"/>
          <w:color w:val="C00000"/>
          <w:sz w:val="21"/>
          <w:szCs w:val="21"/>
          <w:lang w:val="fr-BE"/>
        </w:rPr>
        <w:t xml:space="preserve">Y </w:t>
      </w:r>
      <w:proofErr w:type="spellStart"/>
      <w:r>
        <w:rPr>
          <w:rFonts w:ascii="Century Gothic" w:hAnsi="Century Gothic"/>
          <w:color w:val="C00000"/>
          <w:sz w:val="21"/>
          <w:szCs w:val="21"/>
          <w:lang w:val="fr-BE"/>
        </w:rPr>
        <w:t>a-t-il</w:t>
      </w:r>
      <w:proofErr w:type="spellEnd"/>
      <w:r>
        <w:rPr>
          <w:rFonts w:ascii="Century Gothic" w:hAnsi="Century Gothic"/>
          <w:color w:val="C00000"/>
          <w:sz w:val="21"/>
          <w:szCs w:val="21"/>
          <w:lang w:val="fr-BE"/>
        </w:rPr>
        <w:t xml:space="preserve"> des dons dans votre communauté qui ne sont pas repris dans cette liste ?</w:t>
      </w:r>
    </w:p>
    <w:p w14:paraId="0CEF01C3" w14:textId="77777777" w:rsidR="007714DC" w:rsidRPr="00B517D2" w:rsidRDefault="004B526B" w:rsidP="006C7C9A">
      <w:pPr>
        <w:pStyle w:val="SubtitelSS"/>
        <w:rPr>
          <w:lang w:val="fr-BE"/>
        </w:rPr>
      </w:pPr>
      <w:r w:rsidRPr="00B517D2">
        <w:rPr>
          <w:lang w:val="fr-BE"/>
        </w:rPr>
        <w:t xml:space="preserve">Tous pareils </w:t>
      </w:r>
      <w:r w:rsidR="00BB1901" w:rsidRPr="00B517D2">
        <w:rPr>
          <w:lang w:val="fr-BE"/>
        </w:rPr>
        <w:t>?</w:t>
      </w:r>
    </w:p>
    <w:p w14:paraId="48234F76" w14:textId="77777777" w:rsidR="00E16EBE" w:rsidRPr="00B517D2" w:rsidRDefault="004B526B" w:rsidP="006C7C9A">
      <w:pPr>
        <w:pStyle w:val="ParagraafSS"/>
      </w:pPr>
      <w:r w:rsidRPr="004B526B">
        <w:t>Dans la liste des dons</w:t>
      </w:r>
      <w:r w:rsidR="000A281F">
        <w:t>,</w:t>
      </w:r>
      <w:r w:rsidRPr="004B526B">
        <w:t xml:space="preserve"> on peut déceler des catégories et on peut m</w:t>
      </w:r>
      <w:r>
        <w:t>ême établir une hiérarchie</w:t>
      </w:r>
      <w:r w:rsidR="00B517D2">
        <w:t xml:space="preserve"> parmi ces catégories.  Les dons de leader en premier et les plus charismatiques ensuite.  Ou le contraire, les charismatiques en tête et les dons de leadership ensuite.  Précisément à cet effet, Paul va directe</w:t>
      </w:r>
      <w:r w:rsidR="006C7C9A">
        <w:softHyphen/>
      </w:r>
      <w:r w:rsidR="00B517D2">
        <w:t xml:space="preserve">ment faire sa comparaison avec le corps tout de </w:t>
      </w:r>
      <w:r w:rsidR="006C7C9A">
        <w:t xml:space="preserve">suite après avoir cité la liste : </w:t>
      </w:r>
      <w:r w:rsidR="000A281F" w:rsidRPr="006C7C9A">
        <w:rPr>
          <w:sz w:val="21"/>
          <w:szCs w:val="21"/>
        </w:rPr>
        <w:t>"</w:t>
      </w:r>
      <w:r w:rsidR="00B517D2" w:rsidRPr="006C7C9A">
        <w:rPr>
          <w:color w:val="0070C0"/>
          <w:sz w:val="21"/>
          <w:szCs w:val="21"/>
        </w:rPr>
        <w:t>En effet, comme le corps est un, tout en ayant une multitude de parties, et comme toutes les parties du corps, en dépit de leur multitude, ne sont qu’un seul corps, ainsi en est-il du Christ. Car c’est dans un seul Esprit que nous tous — soit Juifs, soit Grecs, soit esclaves, soit hommes libres — nous avons reçu le baptême pour appartenir à un seul corps; et nous avons tous été abreuvés d’un seul Esprit… En fait, Dieu a placé chacune des parties dans le corps comme il l’a voulu… tandis que celles qui sont décentes n’en ont pas besoin. En fait, Dieu a disposé le corps de manière à donner plus d’honneur à ce qui en manquait,</w:t>
      </w:r>
      <w:r w:rsidR="00FE0E3A" w:rsidRPr="006C7C9A">
        <w:rPr>
          <w:color w:val="0070C0"/>
          <w:sz w:val="21"/>
          <w:szCs w:val="21"/>
        </w:rPr>
        <w:t xml:space="preserve"> </w:t>
      </w:r>
      <w:r w:rsidR="00B517D2" w:rsidRPr="006C7C9A">
        <w:rPr>
          <w:color w:val="0070C0"/>
          <w:sz w:val="21"/>
          <w:szCs w:val="21"/>
        </w:rPr>
        <w:t>pour qu’il n’y ait pas de division dans le corps, mais que toutes les parties du corps s’inquiètent de la même façon les unes des autres</w:t>
      </w:r>
      <w:r w:rsidR="00B517D2" w:rsidRPr="006C7C9A">
        <w:rPr>
          <w:sz w:val="21"/>
          <w:szCs w:val="21"/>
        </w:rPr>
        <w:t>.</w:t>
      </w:r>
      <w:r w:rsidR="00FE0E3A" w:rsidRPr="006C7C9A">
        <w:rPr>
          <w:sz w:val="21"/>
          <w:szCs w:val="21"/>
        </w:rPr>
        <w:t xml:space="preserve">" </w:t>
      </w:r>
      <w:r w:rsidR="00FE0E3A">
        <w:t>(1 Corinthiens 12 : 12, 13, 18, 24, 25)</w:t>
      </w:r>
    </w:p>
    <w:p w14:paraId="0DAC2F7F" w14:textId="77777777" w:rsidR="003A2A09" w:rsidRPr="00FE0E3A" w:rsidRDefault="00295640" w:rsidP="006C7C9A">
      <w:pPr>
        <w:pStyle w:val="ParagraafSS"/>
      </w:pPr>
      <w:r w:rsidRPr="008648F8">
        <w:rPr>
          <w:highlight w:val="yellow"/>
        </w:rPr>
        <w:sym w:font="Wingdings 2" w:char="F03A"/>
      </w:r>
      <w:r w:rsidRPr="00FE0E3A">
        <w:t xml:space="preserve"> </w:t>
      </w:r>
      <w:r w:rsidR="00FE0E3A" w:rsidRPr="00FE0E3A">
        <w:t xml:space="preserve">La description du corps </w:t>
      </w:r>
      <w:r w:rsidR="00F269EF">
        <w:t>traduit</w:t>
      </w:r>
      <w:r w:rsidR="00FE0E3A" w:rsidRPr="00FE0E3A">
        <w:t xml:space="preserve"> quelques principes importants pour l'église : </w:t>
      </w:r>
    </w:p>
    <w:p w14:paraId="21A6D582" w14:textId="77777777" w:rsidR="00F269EF" w:rsidRPr="00F269EF" w:rsidRDefault="00F269EF" w:rsidP="006C7C9A">
      <w:pPr>
        <w:pStyle w:val="ParagraafSS"/>
        <w:numPr>
          <w:ilvl w:val="0"/>
          <w:numId w:val="5"/>
        </w:numPr>
        <w:spacing w:before="20"/>
        <w:ind w:left="1139" w:hanging="357"/>
      </w:pPr>
      <w:r w:rsidRPr="00F269EF">
        <w:t>C'est l'Esprit qui définit, il maintient le corps ensemble, il donne à chacun une place.</w:t>
      </w:r>
    </w:p>
    <w:p w14:paraId="1859A2D0" w14:textId="77777777" w:rsidR="00F269EF" w:rsidRPr="00F269EF" w:rsidRDefault="00F269EF" w:rsidP="006C7C9A">
      <w:pPr>
        <w:pStyle w:val="ParagraafSS"/>
        <w:numPr>
          <w:ilvl w:val="0"/>
          <w:numId w:val="5"/>
        </w:numPr>
        <w:spacing w:before="20"/>
        <w:ind w:left="1139" w:hanging="357"/>
      </w:pPr>
      <w:r w:rsidRPr="00F269EF">
        <w:t xml:space="preserve">Tous les dons sont nécessaires, l'un ne peut pas </w:t>
      </w:r>
      <w:r w:rsidR="000A281F">
        <w:t>agir</w:t>
      </w:r>
      <w:r w:rsidRPr="00F269EF">
        <w:t xml:space="preserve"> sans l'autre. </w:t>
      </w:r>
      <w:r>
        <w:t xml:space="preserve"> Nous avons besoin les uns des autres, quel que soit le don que l'on a</w:t>
      </w:r>
      <w:r w:rsidR="000A281F">
        <w:t>it</w:t>
      </w:r>
      <w:r>
        <w:t>.</w:t>
      </w:r>
    </w:p>
    <w:p w14:paraId="41C7BD16" w14:textId="77777777" w:rsidR="00F269EF" w:rsidRPr="00F269EF" w:rsidRDefault="00F269EF" w:rsidP="006C7C9A">
      <w:pPr>
        <w:pStyle w:val="ParagraafSS"/>
        <w:numPr>
          <w:ilvl w:val="0"/>
          <w:numId w:val="5"/>
        </w:numPr>
        <w:spacing w:before="20"/>
        <w:ind w:left="1139" w:hanging="357"/>
      </w:pPr>
      <w:r w:rsidRPr="00F269EF">
        <w:t>Le corps est structuré et peut m</w:t>
      </w:r>
      <w:r>
        <w:t>ême avoir une hiérarchie mais les deux sont au service de la collaboration des dons.</w:t>
      </w:r>
    </w:p>
    <w:p w14:paraId="26ADBF53" w14:textId="77777777" w:rsidR="00F269EF" w:rsidRPr="00F269EF" w:rsidRDefault="00F269EF" w:rsidP="006C7C9A">
      <w:pPr>
        <w:pStyle w:val="ParagraafSS"/>
        <w:numPr>
          <w:ilvl w:val="0"/>
          <w:numId w:val="5"/>
        </w:numPr>
        <w:spacing w:before="20"/>
        <w:ind w:left="1139" w:hanging="357"/>
      </w:pPr>
      <w:r w:rsidRPr="00F269EF">
        <w:t>La diversité des dons est nécessaire.</w:t>
      </w:r>
    </w:p>
    <w:p w14:paraId="72918DD2" w14:textId="77777777" w:rsidR="00F269EF" w:rsidRPr="00F269EF" w:rsidRDefault="00F269EF" w:rsidP="006C7C9A">
      <w:pPr>
        <w:pStyle w:val="ParagraafSS"/>
        <w:numPr>
          <w:ilvl w:val="0"/>
          <w:numId w:val="5"/>
        </w:numPr>
        <w:spacing w:before="20"/>
        <w:ind w:left="1139" w:hanging="357"/>
      </w:pPr>
      <w:r w:rsidRPr="00F269EF">
        <w:t xml:space="preserve">La valeur du don </w:t>
      </w:r>
      <w:r>
        <w:t>ne dépend pas</w:t>
      </w:r>
      <w:r w:rsidRPr="00F269EF">
        <w:t xml:space="preserve"> de sa visibilité.</w:t>
      </w:r>
    </w:p>
    <w:p w14:paraId="54FA93BE" w14:textId="77777777" w:rsidR="0001021F" w:rsidRPr="0001021F" w:rsidRDefault="0001021F" w:rsidP="006C7C9A">
      <w:pPr>
        <w:pStyle w:val="ParagraafSS"/>
      </w:pPr>
      <w:r w:rsidRPr="0001021F">
        <w:t xml:space="preserve">Une communauté qui se laisse guider par l'Esprit est une </w:t>
      </w:r>
      <w:r>
        <w:t xml:space="preserve">communauté qui s'organise de façon à ce que les dons soient connus et reconnus.  Un espace est </w:t>
      </w:r>
      <w:r w:rsidR="000A281F">
        <w:t>offert</w:t>
      </w:r>
      <w:r>
        <w:t xml:space="preserve"> pour que </w:t>
      </w:r>
      <w:r w:rsidR="005F7317">
        <w:t>ces dons puissent collaborer, en appréciant et en respectant toute contribution que peuvent apporter les membres.</w:t>
      </w:r>
    </w:p>
    <w:p w14:paraId="2C02D3F0" w14:textId="77777777" w:rsidR="005F7317" w:rsidRPr="005F7317" w:rsidRDefault="005F7317" w:rsidP="006C7C9A">
      <w:pPr>
        <w:pStyle w:val="ParagraafSS"/>
      </w:pPr>
      <w:r w:rsidRPr="005F7317">
        <w:t xml:space="preserve">La connaissance et la reconnaissance du don est donc d'une importance capitale. </w:t>
      </w:r>
      <w:r>
        <w:t xml:space="preserve"> Tout comme le </w:t>
      </w:r>
      <w:r w:rsidRPr="006C7C9A">
        <w:t>fait d'écouter la profession de foi des frères et sœurs peut confirmer que quelqu'un est animé par l'Esprit,</w:t>
      </w:r>
      <w:r>
        <w:t xml:space="preserve"> on a également besoin les uns des autres pour découvrir quel est son don.  C'est la communauté qui découvre quel est </w:t>
      </w:r>
      <w:r w:rsidR="000A281F">
        <w:t>votre</w:t>
      </w:r>
      <w:r>
        <w:t xml:space="preserve"> don et le confirme.  Ce n'est pas une démarche unilatérale.</w:t>
      </w:r>
    </w:p>
    <w:p w14:paraId="038977F5" w14:textId="77777777" w:rsidR="00266EBA" w:rsidRPr="000A281F" w:rsidRDefault="00266EBA" w:rsidP="006C7C9A">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648F8">
        <w:rPr>
          <w:highlight w:val="yellow"/>
          <w:lang w:val="fr-BE"/>
        </w:rPr>
        <w:lastRenderedPageBreak/>
        <w:sym w:font="Wingdings 2" w:char="F03A"/>
      </w:r>
      <w:r w:rsidRPr="00B25A37">
        <w:rPr>
          <w:rFonts w:ascii="Century Gothic" w:hAnsi="Century Gothic"/>
          <w:lang w:val="fr-BE"/>
        </w:rPr>
        <w:t xml:space="preserve"> </w:t>
      </w:r>
      <w:r>
        <w:rPr>
          <w:rFonts w:ascii="Century Gothic" w:hAnsi="Century Gothic"/>
          <w:lang w:val="fr-BE"/>
        </w:rPr>
        <w:t xml:space="preserve"> </w:t>
      </w:r>
      <w:r w:rsidR="005F7317">
        <w:rPr>
          <w:rFonts w:ascii="Century Gothic" w:hAnsi="Century Gothic"/>
          <w:b/>
          <w:color w:val="C00000"/>
          <w:sz w:val="21"/>
          <w:szCs w:val="21"/>
          <w:lang w:val="fr-BE"/>
        </w:rPr>
        <w:t>Parlons-en</w:t>
      </w:r>
    </w:p>
    <w:p w14:paraId="4BCB9658" w14:textId="77777777" w:rsidR="005F7317" w:rsidRPr="00E85134" w:rsidRDefault="00E85134" w:rsidP="006C7C9A">
      <w:pPr>
        <w:pStyle w:val="Lijstalinea"/>
        <w:numPr>
          <w:ilvl w:val="0"/>
          <w:numId w:val="6"/>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E85134">
        <w:rPr>
          <w:rFonts w:ascii="Century Gothic" w:hAnsi="Century Gothic"/>
          <w:color w:val="C00000"/>
          <w:sz w:val="21"/>
          <w:szCs w:val="21"/>
          <w:lang w:val="fr-BE"/>
        </w:rPr>
        <w:t>Comment votre église ou votre service de culte est-</w:t>
      </w:r>
      <w:r>
        <w:rPr>
          <w:rFonts w:ascii="Century Gothic" w:hAnsi="Century Gothic"/>
          <w:color w:val="C00000"/>
          <w:sz w:val="21"/>
          <w:szCs w:val="21"/>
          <w:lang w:val="fr-BE"/>
        </w:rPr>
        <w:t xml:space="preserve">il organisé pour que les différents dons puissent </w:t>
      </w:r>
      <w:r w:rsidRPr="006C7C9A">
        <w:rPr>
          <w:rFonts w:ascii="Century Gothic" w:hAnsi="Century Gothic"/>
          <w:color w:val="C00000"/>
          <w:spacing w:val="-2"/>
          <w:sz w:val="21"/>
          <w:szCs w:val="21"/>
          <w:lang w:val="fr-BE"/>
        </w:rPr>
        <w:t>s'exprimer et collaborer ensemble ?  Quels sont les obstacles ?  Qu'est-ce qui pourrait aider à le réaliser ?</w:t>
      </w:r>
    </w:p>
    <w:p w14:paraId="5C538B7A" w14:textId="77777777" w:rsidR="00E85134" w:rsidRPr="006C7C9A" w:rsidRDefault="00E85134" w:rsidP="006C7C9A">
      <w:pPr>
        <w:pStyle w:val="Lijstalinea"/>
        <w:numPr>
          <w:ilvl w:val="0"/>
          <w:numId w:val="10"/>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E85134">
        <w:rPr>
          <w:rFonts w:ascii="Century Gothic" w:hAnsi="Century Gothic"/>
          <w:color w:val="C00000"/>
          <w:sz w:val="21"/>
          <w:szCs w:val="21"/>
          <w:lang w:val="fr-BE"/>
        </w:rPr>
        <w:t>Que faire avec une personne qui affirme avoir un don mais que personne ne semble avoir décelé chez elle ?</w:t>
      </w:r>
      <w:r>
        <w:rPr>
          <w:rFonts w:ascii="Century Gothic" w:hAnsi="Century Gothic"/>
          <w:color w:val="C00000"/>
          <w:sz w:val="21"/>
          <w:szCs w:val="21"/>
          <w:lang w:val="fr-BE"/>
        </w:rPr>
        <w:t xml:space="preserve">  Comment définir ensemble qui a quel don ?</w:t>
      </w:r>
      <w:r w:rsidR="00266EBA" w:rsidRPr="00E85134">
        <w:rPr>
          <w:lang w:val="fr-BE"/>
        </w:rPr>
        <w:t xml:space="preserve"> </w:t>
      </w:r>
    </w:p>
    <w:p w14:paraId="0C1ABB8A" w14:textId="77777777" w:rsidR="00A33CFD" w:rsidRPr="006C7C9A" w:rsidRDefault="00A33CFD" w:rsidP="006C7C9A">
      <w:pPr>
        <w:rPr>
          <w:sz w:val="6"/>
          <w:szCs w:val="6"/>
          <w:lang w:val="fr-BE"/>
        </w:rPr>
      </w:pPr>
    </w:p>
    <w:p w14:paraId="7899460A" w14:textId="77777777" w:rsidR="00266EBA" w:rsidRPr="0086705C" w:rsidRDefault="0086705C" w:rsidP="006C7C9A">
      <w:pPr>
        <w:pStyle w:val="SubtitelSS"/>
        <w:rPr>
          <w:lang w:val="fr-BE"/>
        </w:rPr>
      </w:pPr>
      <w:r>
        <w:rPr>
          <w:lang w:val="fr-BE"/>
        </w:rPr>
        <w:t xml:space="preserve">Chacun </w:t>
      </w:r>
      <w:proofErr w:type="spellStart"/>
      <w:r>
        <w:rPr>
          <w:lang w:val="fr-BE"/>
        </w:rPr>
        <w:t>a-t-il</w:t>
      </w:r>
      <w:proofErr w:type="spellEnd"/>
      <w:r>
        <w:rPr>
          <w:lang w:val="fr-BE"/>
        </w:rPr>
        <w:t xml:space="preserve"> le même but </w:t>
      </w:r>
      <w:r w:rsidR="00A33CFD" w:rsidRPr="0086705C">
        <w:rPr>
          <w:lang w:val="fr-BE"/>
        </w:rPr>
        <w:t xml:space="preserve">? </w:t>
      </w:r>
    </w:p>
    <w:p w14:paraId="2B20F495" w14:textId="77777777" w:rsidR="0086705C" w:rsidRPr="00557858" w:rsidRDefault="007A029C" w:rsidP="006C7C9A">
      <w:pPr>
        <w:pStyle w:val="ParagraafSS"/>
      </w:pPr>
      <w:r w:rsidRPr="007A029C">
        <w:t>Même sans vous en rendre compte, vous pouvez vous investir à fond dans les dons présents, et orga</w:t>
      </w:r>
      <w:r w:rsidR="006C7C9A">
        <w:softHyphen/>
      </w:r>
      <w:r w:rsidRPr="007A029C">
        <w:t>niser la communauté en mettant à profit ces divers dons.</w:t>
      </w:r>
      <w:r w:rsidR="00557858" w:rsidRPr="00557858">
        <w:t xml:space="preserve"> </w:t>
      </w:r>
      <w:r w:rsidR="00557858">
        <w:t xml:space="preserve"> Paul aide ses membres en leur rappelant la chose essentielle et capitale : l'amour.  Car en fin de compte, tous les dons sont soumis à l'amour</w:t>
      </w:r>
    </w:p>
    <w:p w14:paraId="2A53B0DA" w14:textId="77777777" w:rsidR="00A33CFD" w:rsidRPr="007A029C" w:rsidRDefault="00A33CFD" w:rsidP="006C7C9A">
      <w:pPr>
        <w:pStyle w:val="BijbelcitaatSS"/>
      </w:pPr>
      <w:r w:rsidRPr="00557858">
        <w:t>“</w:t>
      </w:r>
      <w:r w:rsidR="00557858" w:rsidRPr="00557858">
        <w:t>Quand je parlerais les langues des humains et des anges, si je n’ai pas l’amour, je suis une pièce de bronze qui résonne ou une cymbale qui retentit.</w:t>
      </w:r>
      <w:r w:rsidR="00557858">
        <w:t xml:space="preserve">  </w:t>
      </w:r>
      <w:r w:rsidR="00557858" w:rsidRPr="00557858">
        <w:t>Quand j’aurais la capacité de parler en prophète, la science de tous les mystères et toute la connaissance, quand j’aurais même toute la foi qui transporte des montagnes, si je n’ai pas l’amour, je ne suis rien.</w:t>
      </w:r>
      <w:r w:rsidR="00557858">
        <w:t>"</w:t>
      </w:r>
      <w:r w:rsidR="00557858" w:rsidRPr="00557858">
        <w:t xml:space="preserve"> </w:t>
      </w:r>
      <w:r w:rsidRPr="007A029C">
        <w:t xml:space="preserve">(1 </w:t>
      </w:r>
      <w:r w:rsidR="00557858" w:rsidRPr="007A029C">
        <w:t>Corinthiens</w:t>
      </w:r>
      <w:r w:rsidRPr="007A029C">
        <w:t xml:space="preserve"> 13:1-2)</w:t>
      </w:r>
    </w:p>
    <w:p w14:paraId="67B461ED" w14:textId="77777777" w:rsidR="00DA5C38" w:rsidRDefault="00DA5C38" w:rsidP="006C7C9A">
      <w:pPr>
        <w:pStyle w:val="ParagraafSS"/>
      </w:pPr>
      <w:r w:rsidRPr="00DA5C38">
        <w:t xml:space="preserve">C'est aspect est énormément sous-estimé dans l'église. </w:t>
      </w:r>
      <w:r>
        <w:t xml:space="preserve"> Nous devons réaliser à quel point cela peut être préjudiciable </w:t>
      </w:r>
      <w:r w:rsidR="000A281F">
        <w:t>pour</w:t>
      </w:r>
      <w:r>
        <w:t xml:space="preserve"> notre mission et notre message si nous annonçons notre vérité froidement et sans amour.</w:t>
      </w:r>
    </w:p>
    <w:p w14:paraId="0E1DACEC" w14:textId="77777777" w:rsidR="00DA5C38" w:rsidRDefault="00DA5C38" w:rsidP="006C7C9A">
      <w:pPr>
        <w:pStyle w:val="ParagraafSS"/>
      </w:pPr>
      <w:r>
        <w:t xml:space="preserve">Dans les versets 4 à 7, nous trouvons une magnifique définition de ce qu'est l'amour.  Un message qui est annoncé avec </w:t>
      </w:r>
      <w:r w:rsidRPr="00A921C4">
        <w:rPr>
          <w:color w:val="FF0000"/>
        </w:rPr>
        <w:t>impatience</w:t>
      </w:r>
      <w:r>
        <w:t xml:space="preserve">, </w:t>
      </w:r>
      <w:r w:rsidRPr="00A921C4">
        <w:rPr>
          <w:color w:val="FF0000"/>
        </w:rPr>
        <w:t>jalousie</w:t>
      </w:r>
      <w:r>
        <w:t xml:space="preserve">, </w:t>
      </w:r>
      <w:r w:rsidRPr="00A921C4">
        <w:rPr>
          <w:color w:val="FF0000"/>
        </w:rPr>
        <w:t>arr</w:t>
      </w:r>
      <w:r w:rsidR="00A921C4" w:rsidRPr="00A921C4">
        <w:rPr>
          <w:color w:val="FF0000"/>
        </w:rPr>
        <w:t>ogance</w:t>
      </w:r>
      <w:r w:rsidR="00A921C4">
        <w:t xml:space="preserve">, </w:t>
      </w:r>
      <w:r w:rsidR="00A921C4" w:rsidRPr="00A921C4">
        <w:rPr>
          <w:color w:val="FF0000"/>
        </w:rPr>
        <w:t>égoïsme</w:t>
      </w:r>
      <w:r w:rsidR="00A921C4">
        <w:t xml:space="preserve">, </w:t>
      </w:r>
      <w:r w:rsidR="00A921C4" w:rsidRPr="00A921C4">
        <w:rPr>
          <w:color w:val="FF0000"/>
        </w:rPr>
        <w:t>vulgarité</w:t>
      </w:r>
      <w:r w:rsidR="00A921C4">
        <w:t xml:space="preserve">, </w:t>
      </w:r>
      <w:r w:rsidR="00A921C4" w:rsidRPr="00A921C4">
        <w:rPr>
          <w:color w:val="FF0000"/>
        </w:rPr>
        <w:t xml:space="preserve">irritation </w:t>
      </w:r>
      <w:r w:rsidR="00A921C4">
        <w:t xml:space="preserve">et qui se </w:t>
      </w:r>
      <w:r w:rsidR="00A921C4" w:rsidRPr="00A921C4">
        <w:rPr>
          <w:color w:val="FF0000"/>
        </w:rPr>
        <w:t xml:space="preserve">réjouit de l'injustice </w:t>
      </w:r>
      <w:r w:rsidR="00A921C4">
        <w:rPr>
          <w:b/>
        </w:rPr>
        <w:t>n'est pas un message de Dieu</w:t>
      </w:r>
      <w:r w:rsidR="00A921C4">
        <w:t>; il ne signifie rien.</w:t>
      </w:r>
    </w:p>
    <w:p w14:paraId="237F9BD3" w14:textId="77777777" w:rsidR="00A921C4" w:rsidRPr="00A921C4" w:rsidRDefault="00A921C4" w:rsidP="006C7C9A">
      <w:pPr>
        <w:pStyle w:val="ParagraafSS"/>
      </w:pPr>
      <w:r>
        <w:t xml:space="preserve">Lorsque l'on compare ces versets avec le fruit de l'Esprit repris en Galates 5:22, on se rend compte qu'il y a pas mal de points communs.  Le fruit de l'Esprit est l'amour dont parle 1 Corinthiens 13.  Le </w:t>
      </w:r>
      <w:r w:rsidR="000A281F">
        <w:t>b</w:t>
      </w:r>
      <w:r>
        <w:t>ut ultime de toutes nos actions, de nos rassemblements et de notre église est de faire éclore ce fruit de l'Esprit.</w:t>
      </w:r>
    </w:p>
    <w:p w14:paraId="7189A911" w14:textId="77777777" w:rsidR="00E0527D" w:rsidRPr="003A04D1" w:rsidRDefault="00461206" w:rsidP="006C7C9A">
      <w:pPr>
        <w:pStyle w:val="ParagraafSS"/>
      </w:pPr>
      <w:r w:rsidRPr="008648F8">
        <w:rPr>
          <w:highlight w:val="yellow"/>
        </w:rPr>
        <w:sym w:font="Wingdings 2" w:char="F03A"/>
      </w:r>
    </w:p>
    <w:tbl>
      <w:tblPr>
        <w:tblStyle w:val="Tabelraster"/>
        <w:tblW w:w="0" w:type="auto"/>
        <w:tblLook w:val="04A0" w:firstRow="1" w:lastRow="0" w:firstColumn="1" w:lastColumn="0" w:noHBand="0" w:noVBand="1"/>
      </w:tblPr>
      <w:tblGrid>
        <w:gridCol w:w="4531"/>
        <w:gridCol w:w="4531"/>
      </w:tblGrid>
      <w:tr w:rsidR="00E0527D" w:rsidRPr="00E0527D" w14:paraId="4B8B5EBD" w14:textId="77777777" w:rsidTr="00E0527D">
        <w:tc>
          <w:tcPr>
            <w:tcW w:w="4531" w:type="dxa"/>
          </w:tcPr>
          <w:p w14:paraId="4927F2F4" w14:textId="77777777" w:rsidR="00E0527D" w:rsidRPr="00E0527D" w:rsidRDefault="00E0527D" w:rsidP="006C7C9A">
            <w:pPr>
              <w:pStyle w:val="ParagraafSS"/>
            </w:pPr>
            <w:r w:rsidRPr="00E0527D">
              <w:t xml:space="preserve">1 </w:t>
            </w:r>
            <w:r w:rsidR="003A04D1">
              <w:t>Corinthiens</w:t>
            </w:r>
            <w:r w:rsidRPr="00E0527D">
              <w:t xml:space="preserve"> 13: 4-7</w:t>
            </w:r>
          </w:p>
        </w:tc>
        <w:tc>
          <w:tcPr>
            <w:tcW w:w="4531" w:type="dxa"/>
          </w:tcPr>
          <w:p w14:paraId="1CA04532" w14:textId="77777777" w:rsidR="00E0527D" w:rsidRPr="00E0527D" w:rsidRDefault="00E0527D" w:rsidP="006C7C9A">
            <w:pPr>
              <w:pStyle w:val="ParagraafSS"/>
            </w:pPr>
            <w:r w:rsidRPr="00E0527D">
              <w:t>Galate</w:t>
            </w:r>
            <w:r w:rsidR="003A04D1">
              <w:t>s</w:t>
            </w:r>
            <w:r w:rsidRPr="00E0527D">
              <w:t xml:space="preserve"> 5: 22-23</w:t>
            </w:r>
          </w:p>
        </w:tc>
      </w:tr>
      <w:tr w:rsidR="00E0527D" w:rsidRPr="007A029C" w14:paraId="0DEB24D8" w14:textId="77777777" w:rsidTr="00E0527D">
        <w:tc>
          <w:tcPr>
            <w:tcW w:w="4531" w:type="dxa"/>
          </w:tcPr>
          <w:p w14:paraId="3CBE4EC1" w14:textId="77777777" w:rsidR="00E0527D" w:rsidRPr="00E0527D" w:rsidRDefault="003A04D1" w:rsidP="006C7C9A">
            <w:pPr>
              <w:pStyle w:val="ParagraafSS"/>
            </w:pPr>
            <w:r>
              <w:t>L'amour est</w:t>
            </w:r>
          </w:p>
        </w:tc>
        <w:tc>
          <w:tcPr>
            <w:tcW w:w="4531" w:type="dxa"/>
          </w:tcPr>
          <w:p w14:paraId="6BE010A3" w14:textId="77777777" w:rsidR="00E0527D" w:rsidRPr="003A04D1" w:rsidRDefault="003A04D1" w:rsidP="006C7C9A">
            <w:pPr>
              <w:pStyle w:val="ParagraafSS"/>
            </w:pPr>
            <w:r w:rsidRPr="003A04D1">
              <w:t xml:space="preserve">Le fruit de l'Esprit est </w:t>
            </w:r>
            <w:r w:rsidR="00E0527D" w:rsidRPr="003A04D1">
              <w:t>:</w:t>
            </w:r>
          </w:p>
        </w:tc>
      </w:tr>
      <w:tr w:rsidR="00E0527D" w14:paraId="2BF5A88A" w14:textId="77777777" w:rsidTr="00E0527D">
        <w:tc>
          <w:tcPr>
            <w:tcW w:w="4531" w:type="dxa"/>
          </w:tcPr>
          <w:p w14:paraId="10F12E0A" w14:textId="77777777" w:rsidR="00E0527D" w:rsidRDefault="003A04D1" w:rsidP="00B459D8">
            <w:pPr>
              <w:pStyle w:val="ParagraafSS"/>
              <w:numPr>
                <w:ilvl w:val="0"/>
                <w:numId w:val="8"/>
              </w:numPr>
              <w:spacing w:before="40"/>
              <w:ind w:left="714" w:hanging="357"/>
            </w:pPr>
            <w:r>
              <w:t>Patient</w:t>
            </w:r>
          </w:p>
          <w:p w14:paraId="0F7FF89F" w14:textId="77777777" w:rsidR="003A04D1" w:rsidRDefault="003A04D1" w:rsidP="00B459D8">
            <w:pPr>
              <w:pStyle w:val="ParagraafSS"/>
              <w:numPr>
                <w:ilvl w:val="0"/>
                <w:numId w:val="8"/>
              </w:numPr>
              <w:spacing w:before="40"/>
              <w:ind w:left="714" w:hanging="357"/>
            </w:pPr>
            <w:r>
              <w:t>Bon</w:t>
            </w:r>
          </w:p>
          <w:p w14:paraId="3B71AE13" w14:textId="77777777" w:rsidR="00E0527D" w:rsidRDefault="003A04D1" w:rsidP="00B459D8">
            <w:pPr>
              <w:pStyle w:val="ParagraafSS"/>
              <w:numPr>
                <w:ilvl w:val="0"/>
                <w:numId w:val="8"/>
              </w:numPr>
              <w:spacing w:before="40"/>
              <w:ind w:left="714" w:hanging="357"/>
            </w:pPr>
            <w:r>
              <w:t>Pas jaloux</w:t>
            </w:r>
          </w:p>
          <w:p w14:paraId="132FDF3B" w14:textId="77777777" w:rsidR="003A04D1" w:rsidRDefault="003A04D1" w:rsidP="00B459D8">
            <w:pPr>
              <w:pStyle w:val="ParagraafSS"/>
              <w:numPr>
                <w:ilvl w:val="0"/>
                <w:numId w:val="8"/>
              </w:numPr>
              <w:spacing w:before="40"/>
              <w:ind w:left="714" w:hanging="357"/>
            </w:pPr>
            <w:r>
              <w:t>Ne se vante pas</w:t>
            </w:r>
          </w:p>
          <w:p w14:paraId="2E93831F" w14:textId="77777777" w:rsidR="00E0527D" w:rsidRDefault="003A04D1" w:rsidP="00B459D8">
            <w:pPr>
              <w:pStyle w:val="ParagraafSS"/>
              <w:numPr>
                <w:ilvl w:val="0"/>
                <w:numId w:val="8"/>
              </w:numPr>
              <w:spacing w:before="40"/>
              <w:ind w:left="714" w:hanging="357"/>
            </w:pPr>
            <w:proofErr w:type="spellStart"/>
            <w:r>
              <w:t>N'est</w:t>
            </w:r>
            <w:proofErr w:type="spellEnd"/>
            <w:r>
              <w:t xml:space="preserve"> pas arrogant</w:t>
            </w:r>
          </w:p>
          <w:p w14:paraId="6C1A07F0" w14:textId="77777777" w:rsidR="003A04D1" w:rsidRDefault="003A04D1" w:rsidP="00B459D8">
            <w:pPr>
              <w:pStyle w:val="ParagraafSS"/>
              <w:numPr>
                <w:ilvl w:val="0"/>
                <w:numId w:val="8"/>
              </w:numPr>
              <w:spacing w:before="40"/>
              <w:ind w:left="714" w:hanging="357"/>
            </w:pPr>
            <w:proofErr w:type="spellStart"/>
            <w:r>
              <w:t>N'est</w:t>
            </w:r>
            <w:proofErr w:type="spellEnd"/>
            <w:r>
              <w:t xml:space="preserve"> pas vulgaire, </w:t>
            </w:r>
            <w:proofErr w:type="spellStart"/>
            <w:r>
              <w:t>inconvenant</w:t>
            </w:r>
            <w:proofErr w:type="spellEnd"/>
          </w:p>
          <w:p w14:paraId="3DAF6D8F" w14:textId="77777777" w:rsidR="003A04D1" w:rsidRDefault="003A04D1" w:rsidP="00B459D8">
            <w:pPr>
              <w:pStyle w:val="ParagraafSS"/>
              <w:numPr>
                <w:ilvl w:val="0"/>
                <w:numId w:val="8"/>
              </w:numPr>
              <w:spacing w:before="40"/>
              <w:ind w:left="714" w:hanging="357"/>
            </w:pPr>
            <w:proofErr w:type="spellStart"/>
            <w:r>
              <w:t>N'est</w:t>
            </w:r>
            <w:proofErr w:type="spellEnd"/>
            <w:r>
              <w:t xml:space="preserve"> pas égoïste</w:t>
            </w:r>
          </w:p>
          <w:p w14:paraId="0E0AEC08" w14:textId="77777777" w:rsidR="003A04D1" w:rsidRDefault="003A04D1" w:rsidP="00B459D8">
            <w:pPr>
              <w:pStyle w:val="ParagraafSS"/>
              <w:numPr>
                <w:ilvl w:val="0"/>
                <w:numId w:val="8"/>
              </w:numPr>
              <w:spacing w:before="40"/>
              <w:ind w:left="714" w:hanging="357"/>
            </w:pPr>
            <w:r>
              <w:t xml:space="preserve">Ne </w:t>
            </w:r>
            <w:proofErr w:type="spellStart"/>
            <w:r>
              <w:t>s'irrite</w:t>
            </w:r>
            <w:proofErr w:type="spellEnd"/>
            <w:r>
              <w:t xml:space="preserve"> pas</w:t>
            </w:r>
          </w:p>
          <w:p w14:paraId="540DA3A8" w14:textId="77777777" w:rsidR="003A04D1" w:rsidRPr="003A04D1" w:rsidRDefault="003A04D1" w:rsidP="00B459D8">
            <w:pPr>
              <w:pStyle w:val="ParagraafSS"/>
              <w:numPr>
                <w:ilvl w:val="0"/>
                <w:numId w:val="8"/>
              </w:numPr>
              <w:spacing w:before="40"/>
              <w:ind w:left="714" w:hanging="357"/>
            </w:pPr>
            <w:r w:rsidRPr="003A04D1">
              <w:t>Ne tient pas compte du mal</w:t>
            </w:r>
          </w:p>
          <w:p w14:paraId="2A4C3914" w14:textId="77777777" w:rsidR="003A04D1" w:rsidRDefault="003A04D1" w:rsidP="00B459D8">
            <w:pPr>
              <w:pStyle w:val="ParagraafSS"/>
              <w:numPr>
                <w:ilvl w:val="0"/>
                <w:numId w:val="8"/>
              </w:numPr>
              <w:spacing w:before="40"/>
              <w:ind w:left="714" w:hanging="357"/>
            </w:pPr>
            <w:r>
              <w:t>Ne se réjouit pas de l'injustice</w:t>
            </w:r>
          </w:p>
          <w:p w14:paraId="49366DF6" w14:textId="77777777" w:rsidR="003A04D1" w:rsidRDefault="003A04D1" w:rsidP="00B459D8">
            <w:pPr>
              <w:pStyle w:val="ParagraafSS"/>
              <w:numPr>
                <w:ilvl w:val="0"/>
                <w:numId w:val="8"/>
              </w:numPr>
              <w:spacing w:before="40"/>
              <w:ind w:left="714" w:hanging="357"/>
            </w:pPr>
            <w:r>
              <w:t>Se réjouit de la vérité</w:t>
            </w:r>
          </w:p>
          <w:p w14:paraId="48254AF6" w14:textId="77777777" w:rsidR="003A04D1" w:rsidRDefault="003A04D1" w:rsidP="00B459D8">
            <w:pPr>
              <w:pStyle w:val="ParagraafSS"/>
              <w:numPr>
                <w:ilvl w:val="0"/>
                <w:numId w:val="8"/>
              </w:numPr>
              <w:spacing w:before="40"/>
              <w:ind w:left="714" w:hanging="357"/>
            </w:pPr>
            <w:r>
              <w:t>Supporte tout</w:t>
            </w:r>
          </w:p>
          <w:p w14:paraId="59B99BFA" w14:textId="77777777" w:rsidR="003A04D1" w:rsidRDefault="003A04D1" w:rsidP="00B459D8">
            <w:pPr>
              <w:pStyle w:val="ParagraafSS"/>
              <w:numPr>
                <w:ilvl w:val="0"/>
                <w:numId w:val="8"/>
              </w:numPr>
              <w:spacing w:before="40"/>
              <w:ind w:left="714" w:hanging="357"/>
            </w:pPr>
            <w:r>
              <w:t>Croit tout</w:t>
            </w:r>
          </w:p>
          <w:p w14:paraId="40A1B324" w14:textId="77777777" w:rsidR="003A04D1" w:rsidRDefault="003A04D1" w:rsidP="00B459D8">
            <w:pPr>
              <w:pStyle w:val="ParagraafSS"/>
              <w:numPr>
                <w:ilvl w:val="0"/>
                <w:numId w:val="8"/>
              </w:numPr>
              <w:spacing w:before="40"/>
              <w:ind w:left="714" w:hanging="357"/>
            </w:pPr>
            <w:r>
              <w:t>Espère tout</w:t>
            </w:r>
          </w:p>
          <w:p w14:paraId="16624672" w14:textId="77777777" w:rsidR="00E0527D" w:rsidRPr="006C7C9A" w:rsidRDefault="003A04D1" w:rsidP="00B459D8">
            <w:pPr>
              <w:pStyle w:val="ParagraafSS"/>
              <w:numPr>
                <w:ilvl w:val="0"/>
                <w:numId w:val="8"/>
              </w:numPr>
              <w:spacing w:before="40"/>
              <w:ind w:left="714" w:hanging="357"/>
            </w:pPr>
            <w:r>
              <w:t>Endure tout</w:t>
            </w:r>
          </w:p>
        </w:tc>
        <w:tc>
          <w:tcPr>
            <w:tcW w:w="4531" w:type="dxa"/>
          </w:tcPr>
          <w:p w14:paraId="53353923" w14:textId="77777777" w:rsidR="00E0527D" w:rsidRDefault="003A04D1" w:rsidP="006C7C9A">
            <w:pPr>
              <w:pStyle w:val="ParagraafSS"/>
              <w:numPr>
                <w:ilvl w:val="0"/>
                <w:numId w:val="7"/>
              </w:numPr>
            </w:pPr>
            <w:proofErr w:type="spellStart"/>
            <w:r>
              <w:t>l'amour</w:t>
            </w:r>
            <w:proofErr w:type="spellEnd"/>
          </w:p>
          <w:p w14:paraId="3BDDD69F" w14:textId="77777777" w:rsidR="00E0527D" w:rsidRDefault="003A04D1" w:rsidP="006C7C9A">
            <w:pPr>
              <w:pStyle w:val="ParagraafSS"/>
              <w:numPr>
                <w:ilvl w:val="0"/>
                <w:numId w:val="7"/>
              </w:numPr>
            </w:pPr>
            <w:r>
              <w:t xml:space="preserve">la </w:t>
            </w:r>
            <w:proofErr w:type="spellStart"/>
            <w:r w:rsidR="000A281F">
              <w:t>j</w:t>
            </w:r>
            <w:r>
              <w:t>oie</w:t>
            </w:r>
            <w:proofErr w:type="spellEnd"/>
          </w:p>
          <w:p w14:paraId="487F629C" w14:textId="77777777" w:rsidR="003A04D1" w:rsidRDefault="003A04D1" w:rsidP="006C7C9A">
            <w:pPr>
              <w:pStyle w:val="ParagraafSS"/>
              <w:numPr>
                <w:ilvl w:val="0"/>
                <w:numId w:val="7"/>
              </w:numPr>
            </w:pPr>
            <w:r>
              <w:t xml:space="preserve">la </w:t>
            </w:r>
            <w:proofErr w:type="spellStart"/>
            <w:r>
              <w:t>paix</w:t>
            </w:r>
            <w:proofErr w:type="spellEnd"/>
          </w:p>
          <w:p w14:paraId="59F6D423" w14:textId="77777777" w:rsidR="003A04D1" w:rsidRDefault="003A04D1" w:rsidP="006C7C9A">
            <w:pPr>
              <w:pStyle w:val="ParagraafSS"/>
              <w:numPr>
                <w:ilvl w:val="0"/>
                <w:numId w:val="7"/>
              </w:numPr>
            </w:pPr>
            <w:r>
              <w:t>la patience</w:t>
            </w:r>
          </w:p>
          <w:p w14:paraId="6D3517E8" w14:textId="77777777" w:rsidR="003A04D1" w:rsidRDefault="003A04D1" w:rsidP="006C7C9A">
            <w:pPr>
              <w:pStyle w:val="ParagraafSS"/>
              <w:numPr>
                <w:ilvl w:val="0"/>
                <w:numId w:val="7"/>
              </w:numPr>
            </w:pPr>
            <w:r>
              <w:t>la bonté</w:t>
            </w:r>
          </w:p>
          <w:p w14:paraId="28E30D47" w14:textId="77777777" w:rsidR="003A04D1" w:rsidRDefault="003A04D1" w:rsidP="006C7C9A">
            <w:pPr>
              <w:pStyle w:val="ParagraafSS"/>
              <w:numPr>
                <w:ilvl w:val="0"/>
                <w:numId w:val="7"/>
              </w:numPr>
            </w:pPr>
            <w:r>
              <w:t xml:space="preserve">la </w:t>
            </w:r>
            <w:proofErr w:type="spellStart"/>
            <w:r>
              <w:t>bienveillance</w:t>
            </w:r>
            <w:proofErr w:type="spellEnd"/>
          </w:p>
          <w:p w14:paraId="29812926" w14:textId="77777777" w:rsidR="003A04D1" w:rsidRDefault="003A04D1" w:rsidP="006C7C9A">
            <w:pPr>
              <w:pStyle w:val="ParagraafSS"/>
              <w:numPr>
                <w:ilvl w:val="0"/>
                <w:numId w:val="7"/>
              </w:numPr>
            </w:pPr>
            <w:r>
              <w:t xml:space="preserve">la </w:t>
            </w:r>
            <w:proofErr w:type="spellStart"/>
            <w:r>
              <w:t>foi</w:t>
            </w:r>
            <w:proofErr w:type="spellEnd"/>
          </w:p>
          <w:p w14:paraId="5B144DCD" w14:textId="77777777" w:rsidR="003A04D1" w:rsidRDefault="003A04D1" w:rsidP="006C7C9A">
            <w:pPr>
              <w:pStyle w:val="ParagraafSS"/>
              <w:numPr>
                <w:ilvl w:val="0"/>
                <w:numId w:val="7"/>
              </w:numPr>
            </w:pPr>
            <w:r>
              <w:t>la douceur</w:t>
            </w:r>
          </w:p>
          <w:p w14:paraId="34F997C0" w14:textId="77777777" w:rsidR="003A04D1" w:rsidRDefault="003A04D1" w:rsidP="006C7C9A">
            <w:pPr>
              <w:pStyle w:val="ParagraafSS"/>
              <w:numPr>
                <w:ilvl w:val="0"/>
                <w:numId w:val="7"/>
              </w:numPr>
            </w:pPr>
            <w:r>
              <w:t xml:space="preserve">la </w:t>
            </w:r>
            <w:proofErr w:type="spellStart"/>
            <w:r>
              <w:t>maîtrise</w:t>
            </w:r>
            <w:proofErr w:type="spellEnd"/>
            <w:r>
              <w:t xml:space="preserve"> de </w:t>
            </w:r>
            <w:proofErr w:type="spellStart"/>
            <w:r>
              <w:t>soi</w:t>
            </w:r>
            <w:proofErr w:type="spellEnd"/>
          </w:p>
          <w:p w14:paraId="663F7844" w14:textId="77777777" w:rsidR="00E0527D" w:rsidRPr="00E0527D" w:rsidRDefault="00E0527D" w:rsidP="006C7C9A">
            <w:pPr>
              <w:pStyle w:val="ParagraafSS"/>
            </w:pPr>
          </w:p>
        </w:tc>
      </w:tr>
    </w:tbl>
    <w:p w14:paraId="0A4F75D3" w14:textId="77777777" w:rsidR="003A04D1" w:rsidRPr="003A04D1" w:rsidRDefault="003A04D1" w:rsidP="006C7C9A">
      <w:pPr>
        <w:pStyle w:val="ParagraafSS"/>
      </w:pPr>
      <w:r w:rsidRPr="003A04D1">
        <w:t xml:space="preserve">On peut donc affirmer clairement que la chose la plus importante dans l'église ou la communauté, c'est l'amour. </w:t>
      </w:r>
      <w:r>
        <w:t xml:space="preserve"> C'est ce qui nous unit.</w:t>
      </w:r>
    </w:p>
    <w:p w14:paraId="2567E244" w14:textId="77777777" w:rsidR="00814F7D" w:rsidRPr="003A04D1" w:rsidRDefault="00814F7D" w:rsidP="006C7C9A">
      <w:pPr>
        <w:pStyle w:val="ParagraafSS"/>
      </w:pPr>
    </w:p>
    <w:p w14:paraId="1D60108A" w14:textId="77777777" w:rsidR="00814F7D" w:rsidRPr="0012201C" w:rsidRDefault="00814F7D" w:rsidP="006C7C9A">
      <w:pPr>
        <w:pBdr>
          <w:top w:val="single" w:sz="18" w:space="1" w:color="BFBFBF" w:themeColor="background1" w:themeShade="BF"/>
          <w:left w:val="single" w:sz="18" w:space="4" w:color="BFBFBF" w:themeColor="background1" w:themeShade="BF"/>
          <w:bottom w:val="single" w:sz="18" w:space="3" w:color="BFBFBF" w:themeColor="background1" w:themeShade="BF"/>
          <w:right w:val="single" w:sz="18" w:space="4" w:color="BFBFBF" w:themeColor="background1" w:themeShade="BF"/>
        </w:pBdr>
        <w:jc w:val="both"/>
        <w:rPr>
          <w:rFonts w:ascii="Century Gothic" w:hAnsi="Century Gothic"/>
          <w:b/>
          <w:color w:val="800000"/>
          <w:sz w:val="21"/>
          <w:szCs w:val="21"/>
        </w:rPr>
      </w:pPr>
      <w:r w:rsidRPr="008648F8">
        <w:rPr>
          <w:highlight w:val="yellow"/>
          <w:lang w:val="fr-BE"/>
        </w:rPr>
        <w:sym w:font="Wingdings 2" w:char="F03A"/>
      </w:r>
      <w:r w:rsidRPr="00B25A37">
        <w:rPr>
          <w:rFonts w:ascii="Century Gothic" w:hAnsi="Century Gothic"/>
          <w:lang w:val="fr-BE"/>
        </w:rPr>
        <w:t xml:space="preserve"> </w:t>
      </w:r>
      <w:r>
        <w:rPr>
          <w:rFonts w:ascii="Century Gothic" w:hAnsi="Century Gothic"/>
          <w:lang w:val="fr-BE"/>
        </w:rPr>
        <w:t xml:space="preserve"> </w:t>
      </w:r>
      <w:r w:rsidR="003A04D1">
        <w:rPr>
          <w:rFonts w:ascii="Century Gothic" w:hAnsi="Century Gothic"/>
          <w:b/>
          <w:color w:val="C00000"/>
          <w:sz w:val="21"/>
          <w:szCs w:val="21"/>
          <w:lang w:val="fr-BE"/>
        </w:rPr>
        <w:t>Parlons-en</w:t>
      </w:r>
    </w:p>
    <w:p w14:paraId="09673CB4" w14:textId="77777777" w:rsidR="007C575B" w:rsidRDefault="007C575B" w:rsidP="00B459D8">
      <w:pPr>
        <w:pStyle w:val="Lijstalinea"/>
        <w:numPr>
          <w:ilvl w:val="0"/>
          <w:numId w:val="9"/>
        </w:numPr>
        <w:pBdr>
          <w:top w:val="single" w:sz="18" w:space="1" w:color="BFBFBF" w:themeColor="background1" w:themeShade="BF"/>
          <w:left w:val="single" w:sz="18" w:space="4" w:color="BFBFBF" w:themeColor="background1" w:themeShade="BF"/>
          <w:bottom w:val="single" w:sz="18" w:space="3" w:color="BFBFBF" w:themeColor="background1" w:themeShade="BF"/>
          <w:right w:val="single" w:sz="18" w:space="4" w:color="BFBFBF" w:themeColor="background1" w:themeShade="BF"/>
        </w:pBdr>
        <w:jc w:val="both"/>
        <w:rPr>
          <w:rFonts w:ascii="Century Gothic" w:hAnsi="Century Gothic"/>
          <w:color w:val="C00000"/>
          <w:sz w:val="21"/>
          <w:szCs w:val="21"/>
          <w:lang w:val="fr-BE"/>
        </w:rPr>
      </w:pPr>
      <w:bookmarkStart w:id="0" w:name="_GoBack"/>
      <w:r w:rsidRPr="007C575B">
        <w:rPr>
          <w:rFonts w:ascii="Century Gothic" w:hAnsi="Century Gothic"/>
          <w:color w:val="C00000"/>
          <w:sz w:val="21"/>
          <w:szCs w:val="21"/>
          <w:lang w:val="fr-BE"/>
        </w:rPr>
        <w:t>Avez-vous déjà eu à faire avec des personnes qui pr</w:t>
      </w:r>
      <w:r>
        <w:rPr>
          <w:rFonts w:ascii="Century Gothic" w:hAnsi="Century Gothic"/>
          <w:color w:val="C00000"/>
          <w:sz w:val="21"/>
          <w:szCs w:val="21"/>
          <w:lang w:val="fr-BE"/>
        </w:rPr>
        <w:t>êchent peut-être la vérité mais qui sont dépourvu</w:t>
      </w:r>
      <w:r w:rsidR="000A281F">
        <w:rPr>
          <w:rFonts w:ascii="Century Gothic" w:hAnsi="Century Gothic"/>
          <w:color w:val="C00000"/>
          <w:sz w:val="21"/>
          <w:szCs w:val="21"/>
          <w:lang w:val="fr-BE"/>
        </w:rPr>
        <w:t>e</w:t>
      </w:r>
      <w:r>
        <w:rPr>
          <w:rFonts w:ascii="Century Gothic" w:hAnsi="Century Gothic"/>
          <w:color w:val="C00000"/>
          <w:sz w:val="21"/>
          <w:szCs w:val="21"/>
          <w:lang w:val="fr-BE"/>
        </w:rPr>
        <w:t>s d'amour, inconvenant</w:t>
      </w:r>
      <w:r w:rsidR="000A281F">
        <w:rPr>
          <w:rFonts w:ascii="Century Gothic" w:hAnsi="Century Gothic"/>
          <w:color w:val="C00000"/>
          <w:sz w:val="21"/>
          <w:szCs w:val="21"/>
          <w:lang w:val="fr-BE"/>
        </w:rPr>
        <w:t>e</w:t>
      </w:r>
      <w:r>
        <w:rPr>
          <w:rFonts w:ascii="Century Gothic" w:hAnsi="Century Gothic"/>
          <w:color w:val="C00000"/>
          <w:sz w:val="21"/>
          <w:szCs w:val="21"/>
          <w:lang w:val="fr-BE"/>
        </w:rPr>
        <w:t>s ou arrogant</w:t>
      </w:r>
      <w:r w:rsidR="000A281F">
        <w:rPr>
          <w:rFonts w:ascii="Century Gothic" w:hAnsi="Century Gothic"/>
          <w:color w:val="C00000"/>
          <w:sz w:val="21"/>
          <w:szCs w:val="21"/>
          <w:lang w:val="fr-BE"/>
        </w:rPr>
        <w:t>e</w:t>
      </w:r>
      <w:r>
        <w:rPr>
          <w:rFonts w:ascii="Century Gothic" w:hAnsi="Century Gothic"/>
          <w:color w:val="C00000"/>
          <w:sz w:val="21"/>
          <w:szCs w:val="21"/>
          <w:lang w:val="fr-BE"/>
        </w:rPr>
        <w:t xml:space="preserve">s ?  Cela influence-t-il votre </w:t>
      </w:r>
      <w:r w:rsidR="000A281F">
        <w:rPr>
          <w:rFonts w:ascii="Century Gothic" w:hAnsi="Century Gothic"/>
          <w:color w:val="C00000"/>
          <w:sz w:val="21"/>
          <w:szCs w:val="21"/>
          <w:lang w:val="fr-BE"/>
        </w:rPr>
        <w:t>opinion</w:t>
      </w:r>
      <w:r>
        <w:rPr>
          <w:rFonts w:ascii="Century Gothic" w:hAnsi="Century Gothic"/>
          <w:color w:val="C00000"/>
          <w:sz w:val="21"/>
          <w:szCs w:val="21"/>
          <w:lang w:val="fr-BE"/>
        </w:rPr>
        <w:t xml:space="preserve"> sur leur message ?</w:t>
      </w:r>
    </w:p>
    <w:p w14:paraId="58906C34" w14:textId="77777777" w:rsidR="007C575B" w:rsidRPr="00B459D8" w:rsidRDefault="007C575B" w:rsidP="00B459D8">
      <w:pPr>
        <w:pStyle w:val="Lijstalinea"/>
        <w:numPr>
          <w:ilvl w:val="0"/>
          <w:numId w:val="9"/>
        </w:numPr>
        <w:pBdr>
          <w:top w:val="single" w:sz="18" w:space="1" w:color="BFBFBF" w:themeColor="background1" w:themeShade="BF"/>
          <w:left w:val="single" w:sz="18" w:space="4" w:color="BFBFBF" w:themeColor="background1" w:themeShade="BF"/>
          <w:bottom w:val="single" w:sz="18" w:space="3" w:color="BFBFBF" w:themeColor="background1" w:themeShade="BF"/>
          <w:right w:val="single" w:sz="18" w:space="4" w:color="BFBFBF" w:themeColor="background1" w:themeShade="BF"/>
        </w:pBdr>
        <w:jc w:val="both"/>
        <w:rPr>
          <w:rFonts w:ascii="Century Gothic" w:hAnsi="Century Gothic"/>
          <w:color w:val="C00000"/>
          <w:spacing w:val="-2"/>
          <w:sz w:val="21"/>
          <w:szCs w:val="21"/>
          <w:lang w:val="fr-BE"/>
        </w:rPr>
      </w:pPr>
      <w:r w:rsidRPr="00B459D8">
        <w:rPr>
          <w:rFonts w:ascii="Century Gothic" w:hAnsi="Century Gothic"/>
          <w:color w:val="C00000"/>
          <w:spacing w:val="-2"/>
          <w:sz w:val="21"/>
          <w:szCs w:val="21"/>
          <w:lang w:val="fr-BE"/>
        </w:rPr>
        <w:t>Quelles mesures concrètes peut prendre votre communauté pour aider à faire éclore le fruit de l'Esprit ?</w:t>
      </w:r>
    </w:p>
    <w:bookmarkEnd w:id="0"/>
    <w:p w14:paraId="3793E42D" w14:textId="77777777" w:rsidR="00814F7D" w:rsidRPr="009D4A8A" w:rsidRDefault="00814F7D" w:rsidP="006C7C9A">
      <w:pPr>
        <w:pStyle w:val="ParagraafSS"/>
      </w:pPr>
    </w:p>
    <w:sectPr w:rsidR="00814F7D" w:rsidRPr="009D4A8A" w:rsidSect="006C7C9A">
      <w:footerReference w:type="default" r:id="rId7"/>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B95A5" w14:textId="77777777" w:rsidR="006074AC" w:rsidRDefault="006074AC" w:rsidP="0084701A">
      <w:r>
        <w:separator/>
      </w:r>
    </w:p>
  </w:endnote>
  <w:endnote w:type="continuationSeparator" w:id="0">
    <w:p w14:paraId="07934401" w14:textId="77777777" w:rsidR="006074AC" w:rsidRDefault="006074AC" w:rsidP="0084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0D425" w14:textId="77777777" w:rsidR="0084701A" w:rsidRPr="00442906" w:rsidRDefault="003E40F5" w:rsidP="0084701A">
    <w:pPr>
      <w:pStyle w:val="Voettekst"/>
      <w:tabs>
        <w:tab w:val="clear" w:pos="4536"/>
      </w:tabs>
      <w:rPr>
        <w:lang w:val="fr-BE"/>
      </w:rPr>
    </w:pPr>
    <w:r w:rsidRPr="00442906">
      <w:rPr>
        <w:lang w:val="fr-BE"/>
      </w:rPr>
      <w:t>1</w:t>
    </w:r>
    <w:r w:rsidRPr="00442906">
      <w:rPr>
        <w:vertAlign w:val="superscript"/>
        <w:lang w:val="fr-BE"/>
      </w:rPr>
      <w:t>e</w:t>
    </w:r>
    <w:r w:rsidR="00442906" w:rsidRPr="00442906">
      <w:rPr>
        <w:vertAlign w:val="superscript"/>
        <w:lang w:val="fr-BE"/>
      </w:rPr>
      <w:t>r</w:t>
    </w:r>
    <w:r w:rsidRPr="00442906">
      <w:rPr>
        <w:lang w:val="fr-BE"/>
      </w:rPr>
      <w:t xml:space="preserve"> </w:t>
    </w:r>
    <w:r w:rsidR="00442906" w:rsidRPr="00442906">
      <w:rPr>
        <w:lang w:val="fr-BE"/>
      </w:rPr>
      <w:t>Trimestre</w:t>
    </w:r>
    <w:r w:rsidRPr="00442906">
      <w:rPr>
        <w:lang w:val="fr-BE"/>
      </w:rPr>
      <w:t xml:space="preserve"> 2017 </w:t>
    </w:r>
    <w:r w:rsidR="00442906" w:rsidRPr="00442906">
      <w:rPr>
        <w:lang w:val="fr-BE"/>
      </w:rPr>
      <w:t>–</w:t>
    </w:r>
    <w:r w:rsidRPr="00442906">
      <w:rPr>
        <w:lang w:val="fr-BE"/>
      </w:rPr>
      <w:t xml:space="preserve"> </w:t>
    </w:r>
    <w:r w:rsidR="00442906" w:rsidRPr="00442906">
      <w:rPr>
        <w:lang w:val="fr-BE"/>
      </w:rPr>
      <w:t>L'Esprit et l'Eglise</w:t>
    </w:r>
    <w:r w:rsidRPr="00442906">
      <w:rPr>
        <w:lang w:val="fr-BE"/>
      </w:rPr>
      <w:t xml:space="preserve"> –</w:t>
    </w:r>
    <w:r w:rsidR="00671CCB" w:rsidRPr="00442906">
      <w:rPr>
        <w:lang w:val="fr-BE"/>
      </w:rPr>
      <w:t xml:space="preserve"> </w:t>
    </w:r>
    <w:r w:rsidR="00442906">
      <w:rPr>
        <w:lang w:val="fr-BE"/>
      </w:rPr>
      <w:t>leçon</w:t>
    </w:r>
    <w:r w:rsidRPr="00442906">
      <w:rPr>
        <w:lang w:val="fr-BE"/>
      </w:rPr>
      <w:t xml:space="preserve"> 9</w:t>
    </w:r>
    <w:r w:rsidR="0084701A" w:rsidRPr="00442906">
      <w:rPr>
        <w:lang w:val="fr-BE"/>
      </w:rPr>
      <w:tab/>
      <w:t>J.T.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A87F6" w14:textId="77777777" w:rsidR="006074AC" w:rsidRDefault="006074AC" w:rsidP="0084701A">
      <w:r>
        <w:separator/>
      </w:r>
    </w:p>
  </w:footnote>
  <w:footnote w:type="continuationSeparator" w:id="0">
    <w:p w14:paraId="76552418" w14:textId="77777777" w:rsidR="006074AC" w:rsidRDefault="006074AC" w:rsidP="008470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7470"/>
    <w:multiLevelType w:val="hybridMultilevel"/>
    <w:tmpl w:val="5B647EE4"/>
    <w:lvl w:ilvl="0" w:tplc="08130001">
      <w:start w:val="1"/>
      <w:numFmt w:val="bullet"/>
      <w:lvlText w:val=""/>
      <w:lvlJc w:val="left"/>
      <w:pPr>
        <w:ind w:left="420" w:hanging="360"/>
      </w:pPr>
      <w:rPr>
        <w:rFonts w:ascii="Symbol" w:hAnsi="Symbo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nsid w:val="15AC2900"/>
    <w:multiLevelType w:val="hybridMultilevel"/>
    <w:tmpl w:val="45BCBA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0A33DF4"/>
    <w:multiLevelType w:val="hybridMultilevel"/>
    <w:tmpl w:val="DEDA08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D8F5009"/>
    <w:multiLevelType w:val="hybridMultilevel"/>
    <w:tmpl w:val="40125BF0"/>
    <w:lvl w:ilvl="0" w:tplc="91249A2C">
      <w:start w:val="1"/>
      <w:numFmt w:val="decimal"/>
      <w:lvlText w:val="%1."/>
      <w:lvlJc w:val="left"/>
      <w:pPr>
        <w:ind w:left="360" w:hanging="360"/>
      </w:pPr>
      <w:rPr>
        <w:rFonts w:ascii="Century Gothic" w:eastAsiaTheme="minorHAnsi" w:hAnsi="Century Gothic" w:cstheme="minorBidi"/>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D12DDB"/>
    <w:multiLevelType w:val="hybridMultilevel"/>
    <w:tmpl w:val="F2F083DE"/>
    <w:lvl w:ilvl="0" w:tplc="1304CAAA">
      <w:start w:val="1"/>
      <w:numFmt w:val="decimal"/>
      <w:lvlText w:val="%1."/>
      <w:lvlJc w:val="left"/>
      <w:pPr>
        <w:ind w:left="420" w:hanging="360"/>
      </w:pPr>
      <w:rPr>
        <w:rFonts w:hint="default"/>
        <w:color w:val="C11524"/>
        <w:sz w:val="20"/>
        <w:szCs w:val="20"/>
      </w:r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5">
    <w:nsid w:val="4C581044"/>
    <w:multiLevelType w:val="hybridMultilevel"/>
    <w:tmpl w:val="88A001FA"/>
    <w:lvl w:ilvl="0" w:tplc="08130001">
      <w:start w:val="1"/>
      <w:numFmt w:val="bullet"/>
      <w:lvlText w:val=""/>
      <w:lvlJc w:val="left"/>
      <w:pPr>
        <w:ind w:left="1140" w:hanging="360"/>
      </w:pPr>
      <w:rPr>
        <w:rFonts w:ascii="Symbol" w:hAnsi="Symbol" w:hint="default"/>
      </w:rPr>
    </w:lvl>
    <w:lvl w:ilvl="1" w:tplc="08130003" w:tentative="1">
      <w:start w:val="1"/>
      <w:numFmt w:val="bullet"/>
      <w:lvlText w:val="o"/>
      <w:lvlJc w:val="left"/>
      <w:pPr>
        <w:ind w:left="1860" w:hanging="360"/>
      </w:pPr>
      <w:rPr>
        <w:rFonts w:ascii="Courier New" w:hAnsi="Courier New" w:cs="Courier New" w:hint="default"/>
      </w:rPr>
    </w:lvl>
    <w:lvl w:ilvl="2" w:tplc="08130005" w:tentative="1">
      <w:start w:val="1"/>
      <w:numFmt w:val="bullet"/>
      <w:lvlText w:val=""/>
      <w:lvlJc w:val="left"/>
      <w:pPr>
        <w:ind w:left="2580" w:hanging="360"/>
      </w:pPr>
      <w:rPr>
        <w:rFonts w:ascii="Wingdings" w:hAnsi="Wingdings" w:hint="default"/>
      </w:rPr>
    </w:lvl>
    <w:lvl w:ilvl="3" w:tplc="08130001" w:tentative="1">
      <w:start w:val="1"/>
      <w:numFmt w:val="bullet"/>
      <w:lvlText w:val=""/>
      <w:lvlJc w:val="left"/>
      <w:pPr>
        <w:ind w:left="3300" w:hanging="360"/>
      </w:pPr>
      <w:rPr>
        <w:rFonts w:ascii="Symbol" w:hAnsi="Symbol" w:hint="default"/>
      </w:rPr>
    </w:lvl>
    <w:lvl w:ilvl="4" w:tplc="08130003" w:tentative="1">
      <w:start w:val="1"/>
      <w:numFmt w:val="bullet"/>
      <w:lvlText w:val="o"/>
      <w:lvlJc w:val="left"/>
      <w:pPr>
        <w:ind w:left="4020" w:hanging="360"/>
      </w:pPr>
      <w:rPr>
        <w:rFonts w:ascii="Courier New" w:hAnsi="Courier New" w:cs="Courier New" w:hint="default"/>
      </w:rPr>
    </w:lvl>
    <w:lvl w:ilvl="5" w:tplc="08130005" w:tentative="1">
      <w:start w:val="1"/>
      <w:numFmt w:val="bullet"/>
      <w:lvlText w:val=""/>
      <w:lvlJc w:val="left"/>
      <w:pPr>
        <w:ind w:left="4740" w:hanging="360"/>
      </w:pPr>
      <w:rPr>
        <w:rFonts w:ascii="Wingdings" w:hAnsi="Wingdings" w:hint="default"/>
      </w:rPr>
    </w:lvl>
    <w:lvl w:ilvl="6" w:tplc="08130001" w:tentative="1">
      <w:start w:val="1"/>
      <w:numFmt w:val="bullet"/>
      <w:lvlText w:val=""/>
      <w:lvlJc w:val="left"/>
      <w:pPr>
        <w:ind w:left="5460" w:hanging="360"/>
      </w:pPr>
      <w:rPr>
        <w:rFonts w:ascii="Symbol" w:hAnsi="Symbol" w:hint="default"/>
      </w:rPr>
    </w:lvl>
    <w:lvl w:ilvl="7" w:tplc="08130003" w:tentative="1">
      <w:start w:val="1"/>
      <w:numFmt w:val="bullet"/>
      <w:lvlText w:val="o"/>
      <w:lvlJc w:val="left"/>
      <w:pPr>
        <w:ind w:left="6180" w:hanging="360"/>
      </w:pPr>
      <w:rPr>
        <w:rFonts w:ascii="Courier New" w:hAnsi="Courier New" w:cs="Courier New" w:hint="default"/>
      </w:rPr>
    </w:lvl>
    <w:lvl w:ilvl="8" w:tplc="08130005" w:tentative="1">
      <w:start w:val="1"/>
      <w:numFmt w:val="bullet"/>
      <w:lvlText w:val=""/>
      <w:lvlJc w:val="left"/>
      <w:pPr>
        <w:ind w:left="6900" w:hanging="360"/>
      </w:pPr>
      <w:rPr>
        <w:rFonts w:ascii="Wingdings" w:hAnsi="Wingdings" w:hint="default"/>
      </w:rPr>
    </w:lvl>
  </w:abstractNum>
  <w:abstractNum w:abstractNumId="6">
    <w:nsid w:val="515C0978"/>
    <w:multiLevelType w:val="hybridMultilevel"/>
    <w:tmpl w:val="D7E86CBA"/>
    <w:lvl w:ilvl="0" w:tplc="A560FB4C">
      <w:start w:val="1"/>
      <w:numFmt w:val="decimal"/>
      <w:lvlText w:val="%1."/>
      <w:lvlJc w:val="left"/>
      <w:pPr>
        <w:ind w:left="360" w:hanging="360"/>
      </w:pPr>
      <w:rPr>
        <w:rFonts w:ascii="Century Gothic" w:eastAsiaTheme="minorHAnsi" w:hAnsi="Century Gothic" w:cstheme="minorBidi"/>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2A4CD8"/>
    <w:multiLevelType w:val="hybridMultilevel"/>
    <w:tmpl w:val="FABC8EDA"/>
    <w:lvl w:ilvl="0" w:tplc="A6CEAD64">
      <w:start w:val="1"/>
      <w:numFmt w:val="decimal"/>
      <w:lvlText w:val="%1."/>
      <w:lvlJc w:val="left"/>
      <w:pPr>
        <w:ind w:left="360" w:hanging="360"/>
      </w:pPr>
      <w:rPr>
        <w:rFonts w:ascii="Century Gothic" w:eastAsiaTheme="minorHAnsi" w:hAnsi="Century Gothic" w:cstheme="minorBidi"/>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FE7A3C"/>
    <w:multiLevelType w:val="hybridMultilevel"/>
    <w:tmpl w:val="27A427EA"/>
    <w:lvl w:ilvl="0" w:tplc="A38A8870">
      <w:start w:val="1"/>
      <w:numFmt w:val="decimal"/>
      <w:lvlText w:val="%1."/>
      <w:lvlJc w:val="left"/>
      <w:pPr>
        <w:ind w:left="360" w:hanging="360"/>
      </w:pPr>
      <w:rPr>
        <w:rFonts w:ascii="Century Gothic" w:eastAsiaTheme="minorHAnsi" w:hAnsi="Century Gothic" w:cstheme="minorBidi"/>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96F078B"/>
    <w:multiLevelType w:val="hybridMultilevel"/>
    <w:tmpl w:val="C8C4ABF2"/>
    <w:lvl w:ilvl="0" w:tplc="21787812">
      <w:start w:val="2"/>
      <w:numFmt w:val="decimal"/>
      <w:lvlText w:val="%1l"/>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3"/>
  </w:num>
  <w:num w:numId="3">
    <w:abstractNumId w:val="4"/>
  </w:num>
  <w:num w:numId="4">
    <w:abstractNumId w:val="0"/>
  </w:num>
  <w:num w:numId="5">
    <w:abstractNumId w:val="5"/>
  </w:num>
  <w:num w:numId="6">
    <w:abstractNumId w:val="8"/>
  </w:num>
  <w:num w:numId="7">
    <w:abstractNumId w:val="1"/>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53"/>
    <w:rsid w:val="0001021F"/>
    <w:rsid w:val="000A281F"/>
    <w:rsid w:val="001150AA"/>
    <w:rsid w:val="001630C2"/>
    <w:rsid w:val="001C0B55"/>
    <w:rsid w:val="001D477B"/>
    <w:rsid w:val="001F2C71"/>
    <w:rsid w:val="00250100"/>
    <w:rsid w:val="00251B96"/>
    <w:rsid w:val="00266EBA"/>
    <w:rsid w:val="00295640"/>
    <w:rsid w:val="002969C7"/>
    <w:rsid w:val="002B2333"/>
    <w:rsid w:val="002C4BF6"/>
    <w:rsid w:val="00311905"/>
    <w:rsid w:val="003A04D1"/>
    <w:rsid w:val="003A2A09"/>
    <w:rsid w:val="003B3BFF"/>
    <w:rsid w:val="003C7C22"/>
    <w:rsid w:val="003E40F5"/>
    <w:rsid w:val="00442906"/>
    <w:rsid w:val="00461206"/>
    <w:rsid w:val="004B526B"/>
    <w:rsid w:val="00557858"/>
    <w:rsid w:val="005C4FA5"/>
    <w:rsid w:val="005F7317"/>
    <w:rsid w:val="006074AC"/>
    <w:rsid w:val="00671CCB"/>
    <w:rsid w:val="006B33DC"/>
    <w:rsid w:val="006C7C9A"/>
    <w:rsid w:val="00730260"/>
    <w:rsid w:val="007406B1"/>
    <w:rsid w:val="00744A5B"/>
    <w:rsid w:val="007714DC"/>
    <w:rsid w:val="007A029C"/>
    <w:rsid w:val="007A255F"/>
    <w:rsid w:val="007C575B"/>
    <w:rsid w:val="00814F7D"/>
    <w:rsid w:val="0084701A"/>
    <w:rsid w:val="0086705C"/>
    <w:rsid w:val="00886215"/>
    <w:rsid w:val="008A11D9"/>
    <w:rsid w:val="00925253"/>
    <w:rsid w:val="009627DF"/>
    <w:rsid w:val="009825B9"/>
    <w:rsid w:val="00993A3F"/>
    <w:rsid w:val="009D4A8A"/>
    <w:rsid w:val="00A227E7"/>
    <w:rsid w:val="00A33CFD"/>
    <w:rsid w:val="00A921C4"/>
    <w:rsid w:val="00AB7499"/>
    <w:rsid w:val="00AC4180"/>
    <w:rsid w:val="00B24872"/>
    <w:rsid w:val="00B459D8"/>
    <w:rsid w:val="00B517D2"/>
    <w:rsid w:val="00B63CCA"/>
    <w:rsid w:val="00BB1901"/>
    <w:rsid w:val="00BD39BB"/>
    <w:rsid w:val="00C70A04"/>
    <w:rsid w:val="00C84BE2"/>
    <w:rsid w:val="00D162D5"/>
    <w:rsid w:val="00D30340"/>
    <w:rsid w:val="00DA5C38"/>
    <w:rsid w:val="00E0527D"/>
    <w:rsid w:val="00E16EBE"/>
    <w:rsid w:val="00E534A4"/>
    <w:rsid w:val="00E54097"/>
    <w:rsid w:val="00E85134"/>
    <w:rsid w:val="00EA29F8"/>
    <w:rsid w:val="00EE03C4"/>
    <w:rsid w:val="00F269EF"/>
    <w:rsid w:val="00F93B75"/>
    <w:rsid w:val="00FC4DA2"/>
    <w:rsid w:val="00FC5D1A"/>
    <w:rsid w:val="00FE0E3A"/>
  </w:rsids>
  <m:mathPr>
    <m:mathFont m:val="Cambria Math"/>
    <m:brkBin m:val="before"/>
    <m:brkBinSub m:val="--"/>
    <m:smallFrac m:val="0"/>
    <m:dispDef/>
    <m:lMargin m:val="0"/>
    <m:rMargin m:val="0"/>
    <m:defJc m:val="centerGroup"/>
    <m:wrapIndent m:val="1440"/>
    <m:intLim m:val="subSup"/>
    <m:naryLim m:val="undOvr"/>
  </m:mathPr>
  <w:themeFontLang w:val="nl-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0785"/>
  <w15:docId w15:val="{8067123F-B3A5-49F9-8608-8CA5732C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A227E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itel">
    <w:name w:val="Hoofdtitel"/>
    <w:basedOn w:val="Kop1"/>
    <w:link w:val="HoofdtitelChar"/>
    <w:qFormat/>
    <w:rsid w:val="00A227E7"/>
    <w:pPr>
      <w:spacing w:before="0"/>
    </w:pPr>
    <w:rPr>
      <w:rFonts w:ascii="Century Gothic" w:hAnsi="Century Gothic"/>
      <w:sz w:val="36"/>
      <w:szCs w:val="36"/>
    </w:rPr>
  </w:style>
  <w:style w:type="character" w:customStyle="1" w:styleId="HoofdtitelChar">
    <w:name w:val="Hoofdtitel Char"/>
    <w:basedOn w:val="Kop1Teken"/>
    <w:link w:val="Hoofdtitel"/>
    <w:rsid w:val="00A227E7"/>
    <w:rPr>
      <w:rFonts w:ascii="Century Gothic" w:eastAsiaTheme="majorEastAsia" w:hAnsi="Century Gothic" w:cstheme="majorBidi"/>
      <w:color w:val="2E74B5" w:themeColor="accent1" w:themeShade="BF"/>
      <w:sz w:val="36"/>
      <w:szCs w:val="36"/>
    </w:rPr>
  </w:style>
  <w:style w:type="character" w:customStyle="1" w:styleId="Kop1Teken">
    <w:name w:val="Kop 1 Teken"/>
    <w:basedOn w:val="Standaardalinea-lettertype"/>
    <w:link w:val="Kop1"/>
    <w:uiPriority w:val="9"/>
    <w:rsid w:val="00A227E7"/>
    <w:rPr>
      <w:rFonts w:asciiTheme="majorHAnsi" w:eastAsiaTheme="majorEastAsia" w:hAnsiTheme="majorHAnsi" w:cstheme="majorBidi"/>
      <w:color w:val="2E74B5" w:themeColor="accent1" w:themeShade="BF"/>
      <w:sz w:val="32"/>
      <w:szCs w:val="32"/>
    </w:rPr>
  </w:style>
  <w:style w:type="paragraph" w:customStyle="1" w:styleId="HoofdtitelSS">
    <w:name w:val="HoofdtitelSS"/>
    <w:basedOn w:val="Kop1"/>
    <w:next w:val="ParagraafSS"/>
    <w:link w:val="HoofdtitelSSChar"/>
    <w:autoRedefine/>
    <w:qFormat/>
    <w:rsid w:val="00925253"/>
    <w:pPr>
      <w:spacing w:before="0" w:after="240"/>
      <w:outlineLvl w:val="9"/>
    </w:pPr>
    <w:rPr>
      <w:rFonts w:ascii="Century Gothic" w:hAnsi="Century Gothic"/>
      <w:color w:val="auto"/>
      <w:sz w:val="36"/>
      <w:szCs w:val="36"/>
    </w:rPr>
  </w:style>
  <w:style w:type="character" w:customStyle="1" w:styleId="HoofdtitelSSChar">
    <w:name w:val="HoofdtitelSS Char"/>
    <w:basedOn w:val="Kop1Teken"/>
    <w:link w:val="HoofdtitelSS"/>
    <w:rsid w:val="00925253"/>
    <w:rPr>
      <w:rFonts w:ascii="Century Gothic" w:eastAsiaTheme="majorEastAsia" w:hAnsi="Century Gothic" w:cstheme="majorBidi"/>
      <w:color w:val="2E74B5" w:themeColor="accent1" w:themeShade="BF"/>
      <w:sz w:val="36"/>
      <w:szCs w:val="36"/>
    </w:rPr>
  </w:style>
  <w:style w:type="paragraph" w:customStyle="1" w:styleId="ParagraafSS">
    <w:name w:val="ParagraafSS"/>
    <w:basedOn w:val="Standaard"/>
    <w:link w:val="ParagraafSSChar"/>
    <w:autoRedefine/>
    <w:qFormat/>
    <w:rsid w:val="006C7C9A"/>
    <w:pPr>
      <w:spacing w:before="120"/>
    </w:pPr>
    <w:rPr>
      <w:rFonts w:ascii="Century Gothic" w:hAnsi="Century Gothic"/>
      <w:spacing w:val="-4"/>
      <w:lang w:val="fr-BE"/>
    </w:rPr>
  </w:style>
  <w:style w:type="character" w:customStyle="1" w:styleId="ParagraafSSChar">
    <w:name w:val="ParagraafSS Char"/>
    <w:basedOn w:val="Standaardalinea-lettertype"/>
    <w:link w:val="ParagraafSS"/>
    <w:rsid w:val="006C7C9A"/>
    <w:rPr>
      <w:rFonts w:ascii="Century Gothic" w:hAnsi="Century Gothic"/>
      <w:spacing w:val="-4"/>
      <w:lang w:val="fr-BE"/>
    </w:rPr>
  </w:style>
  <w:style w:type="paragraph" w:customStyle="1" w:styleId="SubtitelSS">
    <w:name w:val="SubtitelSS"/>
    <w:basedOn w:val="Standaard"/>
    <w:next w:val="ParagraafSS"/>
    <w:link w:val="SubtitelSSChar"/>
    <w:autoRedefine/>
    <w:qFormat/>
    <w:rsid w:val="006C7C9A"/>
    <w:pPr>
      <w:shd w:val="pct20" w:color="auto" w:fill="auto"/>
      <w:spacing w:before="240" w:after="120"/>
      <w:jc w:val="both"/>
    </w:pPr>
    <w:rPr>
      <w:rFonts w:ascii="Century Gothic" w:hAnsi="Century Gothic"/>
      <w:b/>
    </w:rPr>
  </w:style>
  <w:style w:type="character" w:customStyle="1" w:styleId="SubtitelSSChar">
    <w:name w:val="SubtitelSS Char"/>
    <w:basedOn w:val="Standaardalinea-lettertype"/>
    <w:link w:val="SubtitelSS"/>
    <w:rsid w:val="006C7C9A"/>
    <w:rPr>
      <w:rFonts w:ascii="Century Gothic" w:hAnsi="Century Gothic"/>
      <w:b/>
      <w:shd w:val="pct20" w:color="auto" w:fill="auto"/>
    </w:rPr>
  </w:style>
  <w:style w:type="paragraph" w:customStyle="1" w:styleId="BijbelcitaatSS">
    <w:name w:val="BijbelcitaatSS"/>
    <w:basedOn w:val="ParagraafSS"/>
    <w:next w:val="ParagraafSS"/>
    <w:link w:val="BijbelcitaatSSChar"/>
    <w:autoRedefine/>
    <w:qFormat/>
    <w:rsid w:val="006B33DC"/>
    <w:rPr>
      <w:color w:val="0070C0"/>
    </w:rPr>
  </w:style>
  <w:style w:type="character" w:customStyle="1" w:styleId="BijbelcitaatSSChar">
    <w:name w:val="BijbelcitaatSS Char"/>
    <w:basedOn w:val="ParagraafSSChar"/>
    <w:link w:val="BijbelcitaatSS"/>
    <w:rsid w:val="006B33DC"/>
    <w:rPr>
      <w:rFonts w:ascii="Century Gothic" w:hAnsi="Century Gothic"/>
      <w:color w:val="0070C0"/>
      <w:spacing w:val="-4"/>
      <w:lang w:val="fr-BE"/>
    </w:rPr>
  </w:style>
  <w:style w:type="paragraph" w:styleId="Lijstalinea">
    <w:name w:val="List Paragraph"/>
    <w:basedOn w:val="Standaard"/>
    <w:uiPriority w:val="34"/>
    <w:qFormat/>
    <w:rsid w:val="00251B96"/>
    <w:pPr>
      <w:ind w:left="720"/>
      <w:contextualSpacing/>
    </w:pPr>
    <w:rPr>
      <w:sz w:val="24"/>
      <w:szCs w:val="24"/>
      <w:lang w:val="nl-NL"/>
    </w:rPr>
  </w:style>
  <w:style w:type="table" w:styleId="Tabelraster">
    <w:name w:val="Table Grid"/>
    <w:basedOn w:val="Standaardtabel"/>
    <w:uiPriority w:val="39"/>
    <w:rsid w:val="00E05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Teken"/>
    <w:uiPriority w:val="99"/>
    <w:unhideWhenUsed/>
    <w:rsid w:val="0084701A"/>
    <w:pPr>
      <w:tabs>
        <w:tab w:val="center" w:pos="4536"/>
        <w:tab w:val="right" w:pos="9072"/>
      </w:tabs>
    </w:pPr>
  </w:style>
  <w:style w:type="character" w:customStyle="1" w:styleId="KoptekstTeken">
    <w:name w:val="Koptekst Teken"/>
    <w:basedOn w:val="Standaardalinea-lettertype"/>
    <w:link w:val="Koptekst"/>
    <w:uiPriority w:val="99"/>
    <w:rsid w:val="0084701A"/>
  </w:style>
  <w:style w:type="paragraph" w:styleId="Voettekst">
    <w:name w:val="footer"/>
    <w:basedOn w:val="Standaard"/>
    <w:link w:val="VoettekstTeken"/>
    <w:uiPriority w:val="99"/>
    <w:unhideWhenUsed/>
    <w:rsid w:val="0084701A"/>
    <w:pPr>
      <w:tabs>
        <w:tab w:val="center" w:pos="4536"/>
        <w:tab w:val="right" w:pos="9072"/>
      </w:tabs>
    </w:pPr>
  </w:style>
  <w:style w:type="character" w:customStyle="1" w:styleId="VoettekstTeken">
    <w:name w:val="Voettekst Teken"/>
    <w:basedOn w:val="Standaardalinea-lettertype"/>
    <w:link w:val="Voettekst"/>
    <w:uiPriority w:val="99"/>
    <w:rsid w:val="0084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1718</Words>
  <Characters>9453</Characters>
  <Application>Microsoft Macintosh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Tuinstra</dc:creator>
  <cp:lastModifiedBy>Johan Delameillieure</cp:lastModifiedBy>
  <cp:revision>6</cp:revision>
  <dcterms:created xsi:type="dcterms:W3CDTF">2017-02-20T07:41:00Z</dcterms:created>
  <dcterms:modified xsi:type="dcterms:W3CDTF">2017-02-24T11:30:00Z</dcterms:modified>
</cp:coreProperties>
</file>