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421F9" w14:textId="77777777" w:rsidR="00041305" w:rsidRPr="00457CB7" w:rsidRDefault="007720EF" w:rsidP="00E53090">
      <w:pPr>
        <w:pStyle w:val="Geenafstand"/>
        <w:rPr>
          <w:rFonts w:ascii="Century Gothic" w:hAnsi="Century Gothic" w:cs="Times New Roman"/>
          <w:b/>
          <w:sz w:val="28"/>
          <w:szCs w:val="28"/>
        </w:rPr>
      </w:pPr>
      <w:bookmarkStart w:id="0" w:name="_GoBack"/>
      <w:bookmarkEnd w:id="0"/>
      <w:r>
        <w:rPr>
          <w:rFonts w:ascii="Century Gothic" w:hAnsi="Century Gothic"/>
          <w:highlight w:val="yellow"/>
        </w:rPr>
        <w:sym w:font="Wingdings 2" w:char="F03A"/>
      </w:r>
      <w:r w:rsidR="003513E4" w:rsidRPr="003513E4">
        <w:rPr>
          <w:rFonts w:ascii="Century Gothic" w:hAnsi="Century Gothic" w:cs="Times New Roman"/>
          <w:b/>
          <w:sz w:val="28"/>
          <w:szCs w:val="28"/>
          <w:u w:val="single"/>
        </w:rPr>
        <w:t>1</w:t>
      </w:r>
      <w:r w:rsidR="000F5A0B">
        <w:rPr>
          <w:rFonts w:ascii="Century Gothic" w:hAnsi="Century Gothic" w:cs="Times New Roman"/>
          <w:b/>
          <w:sz w:val="28"/>
          <w:szCs w:val="28"/>
          <w:u w:val="single"/>
        </w:rPr>
        <w:t>2</w:t>
      </w:r>
      <w:r w:rsidR="0002763F" w:rsidRPr="003513E4">
        <w:rPr>
          <w:rFonts w:ascii="Century Gothic" w:hAnsi="Century Gothic" w:cs="Times New Roman"/>
          <w:b/>
          <w:sz w:val="28"/>
          <w:szCs w:val="28"/>
          <w:u w:val="single"/>
        </w:rPr>
        <w:t xml:space="preserve"> : </w:t>
      </w:r>
      <w:r w:rsidR="000F5A0B">
        <w:rPr>
          <w:rFonts w:ascii="Century Gothic" w:hAnsi="Century Gothic" w:cs="Times New Roman"/>
          <w:b/>
          <w:sz w:val="28"/>
          <w:szCs w:val="28"/>
          <w:u w:val="single"/>
        </w:rPr>
        <w:t xml:space="preserve">La tâche du </w:t>
      </w:r>
      <w:r w:rsidR="003513E4" w:rsidRPr="003513E4">
        <w:rPr>
          <w:rFonts w:ascii="Century Gothic" w:hAnsi="Century Gothic" w:cs="Times New Roman"/>
          <w:b/>
          <w:sz w:val="28"/>
          <w:szCs w:val="28"/>
          <w:u w:val="single"/>
        </w:rPr>
        <w:t>Saint-Esprit</w:t>
      </w:r>
    </w:p>
    <w:p w14:paraId="4ED816F6" w14:textId="77777777" w:rsidR="0002763F" w:rsidRPr="00457CB7" w:rsidRDefault="0002763F" w:rsidP="00E53090">
      <w:pPr>
        <w:pStyle w:val="Geenafstand"/>
        <w:rPr>
          <w:rFonts w:ascii="Century Gothic" w:hAnsi="Century Gothic" w:cs="Times New Roman"/>
        </w:rPr>
      </w:pPr>
    </w:p>
    <w:p w14:paraId="52F5BC79" w14:textId="77777777" w:rsidR="0057764C" w:rsidRPr="00457CB7" w:rsidRDefault="00A43B59" w:rsidP="00457CB7">
      <w:pPr>
        <w:pStyle w:val="Geenafstand"/>
        <w:shd w:val="clear" w:color="auto" w:fill="D9D9D9" w:themeFill="background1" w:themeFillShade="D9"/>
        <w:rPr>
          <w:rFonts w:ascii="Century Gothic" w:hAnsi="Century Gothic" w:cs="Times New Roman"/>
          <w:b/>
        </w:rPr>
      </w:pPr>
      <w:r>
        <w:rPr>
          <w:rFonts w:ascii="Century Gothic" w:hAnsi="Century Gothic"/>
          <w:highlight w:val="yellow"/>
        </w:rPr>
        <w:sym w:font="Wingdings 2" w:char="F03A"/>
      </w:r>
      <w:r w:rsidR="00C51244" w:rsidRPr="00C51244">
        <w:rPr>
          <w:rFonts w:ascii="Century Gothic" w:hAnsi="Century Gothic"/>
          <w:b/>
        </w:rPr>
        <w:t>1.</w:t>
      </w:r>
      <w:r w:rsidR="00C51244">
        <w:rPr>
          <w:rFonts w:ascii="Century Gothic" w:hAnsi="Century Gothic"/>
        </w:rPr>
        <w:t xml:space="preserve"> </w:t>
      </w:r>
      <w:r>
        <w:rPr>
          <w:rFonts w:ascii="Century Gothic" w:hAnsi="Century Gothic" w:cs="Times New Roman"/>
          <w:b/>
        </w:rPr>
        <w:t>Introduction</w:t>
      </w:r>
    </w:p>
    <w:p w14:paraId="384C5762" w14:textId="77777777" w:rsidR="00C11680" w:rsidRDefault="008B2A67" w:rsidP="000F5A0B">
      <w:pPr>
        <w:pStyle w:val="Geenafstand"/>
        <w:jc w:val="both"/>
        <w:rPr>
          <w:rFonts w:ascii="Century Gothic" w:hAnsi="Century Gothic" w:cs="Times New Roman"/>
        </w:rPr>
      </w:pPr>
      <w:r>
        <w:rPr>
          <w:rFonts w:ascii="Century Gothic" w:hAnsi="Century Gothic" w:cs="Times New Roman"/>
        </w:rPr>
        <w:t xml:space="preserve">Nous voici arrivés au terme de </w:t>
      </w:r>
      <w:r w:rsidR="005F01D0">
        <w:rPr>
          <w:rFonts w:ascii="Century Gothic" w:hAnsi="Century Gothic" w:cs="Times New Roman"/>
        </w:rPr>
        <w:t>ce</w:t>
      </w:r>
      <w:r>
        <w:rPr>
          <w:rFonts w:ascii="Century Gothic" w:hAnsi="Century Gothic" w:cs="Times New Roman"/>
        </w:rPr>
        <w:t xml:space="preserve"> trimestre consacré à l’Esprit saint. </w:t>
      </w:r>
      <w:r w:rsidR="00805662">
        <w:rPr>
          <w:rFonts w:ascii="Century Gothic" w:hAnsi="Century Gothic" w:cs="Times New Roman"/>
        </w:rPr>
        <w:t xml:space="preserve">Pour cette ultime étape, nous nous plongerons dans l’Évangile selon Jean </w:t>
      </w:r>
      <w:r w:rsidR="007D7711">
        <w:rPr>
          <w:rFonts w:ascii="Century Gothic" w:hAnsi="Century Gothic" w:cs="Times New Roman"/>
        </w:rPr>
        <w:t xml:space="preserve">et nous </w:t>
      </w:r>
      <w:r w:rsidR="00805662">
        <w:rPr>
          <w:rFonts w:ascii="Century Gothic" w:hAnsi="Century Gothic" w:cs="Times New Roman"/>
        </w:rPr>
        <w:t>intéresser</w:t>
      </w:r>
      <w:r w:rsidR="007D7711">
        <w:rPr>
          <w:rFonts w:ascii="Century Gothic" w:hAnsi="Century Gothic" w:cs="Times New Roman"/>
        </w:rPr>
        <w:t>ons</w:t>
      </w:r>
      <w:r w:rsidR="00805662">
        <w:rPr>
          <w:rFonts w:ascii="Century Gothic" w:hAnsi="Century Gothic" w:cs="Times New Roman"/>
        </w:rPr>
        <w:t xml:space="preserve"> à ce que Jésu</w:t>
      </w:r>
      <w:r w:rsidR="0024196A">
        <w:rPr>
          <w:rFonts w:ascii="Century Gothic" w:hAnsi="Century Gothic" w:cs="Times New Roman"/>
        </w:rPr>
        <w:t>s dit au sujet de l’Esprit</w:t>
      </w:r>
      <w:r w:rsidR="00805662">
        <w:rPr>
          <w:rFonts w:ascii="Century Gothic" w:hAnsi="Century Gothic" w:cs="Times New Roman"/>
        </w:rPr>
        <w:t xml:space="preserve"> dans son </w:t>
      </w:r>
      <w:r w:rsidR="0024196A" w:rsidRPr="00713FB6">
        <w:rPr>
          <w:rFonts w:ascii="Century Gothic" w:hAnsi="Century Gothic" w:cs="Times New Roman"/>
        </w:rPr>
        <w:t>‘</w:t>
      </w:r>
      <w:r w:rsidR="00805662" w:rsidRPr="00713FB6">
        <w:rPr>
          <w:rFonts w:ascii="Century Gothic" w:hAnsi="Century Gothic" w:cs="Times New Roman"/>
        </w:rPr>
        <w:t>disco</w:t>
      </w:r>
      <w:r w:rsidR="00A43B59" w:rsidRPr="00713FB6">
        <w:rPr>
          <w:rFonts w:ascii="Century Gothic" w:hAnsi="Century Gothic" w:cs="Times New Roman"/>
        </w:rPr>
        <w:t>urs d’adieu</w:t>
      </w:r>
      <w:r w:rsidR="0024196A" w:rsidRPr="00713FB6">
        <w:rPr>
          <w:rFonts w:ascii="Century Gothic" w:hAnsi="Century Gothic" w:cs="Times New Roman"/>
        </w:rPr>
        <w:t>’</w:t>
      </w:r>
      <w:r w:rsidR="00A43B59">
        <w:rPr>
          <w:rFonts w:ascii="Century Gothic" w:hAnsi="Century Gothic" w:cs="Times New Roman"/>
        </w:rPr>
        <w:t>. Un discours</w:t>
      </w:r>
      <w:r w:rsidR="00805662">
        <w:rPr>
          <w:rFonts w:ascii="Century Gothic" w:hAnsi="Century Gothic" w:cs="Times New Roman"/>
        </w:rPr>
        <w:t xml:space="preserve"> qu’il tient lors du dernier repas partag</w:t>
      </w:r>
      <w:r w:rsidR="006710FB">
        <w:rPr>
          <w:rFonts w:ascii="Century Gothic" w:hAnsi="Century Gothic" w:cs="Times New Roman"/>
        </w:rPr>
        <w:t>é</w:t>
      </w:r>
      <w:r w:rsidR="00805662">
        <w:rPr>
          <w:rFonts w:ascii="Century Gothic" w:hAnsi="Century Gothic" w:cs="Times New Roman"/>
        </w:rPr>
        <w:t xml:space="preserve"> avec ses disciples</w:t>
      </w:r>
      <w:r w:rsidR="007D7711">
        <w:rPr>
          <w:rFonts w:ascii="Century Gothic" w:hAnsi="Century Gothic" w:cs="Times New Roman"/>
        </w:rPr>
        <w:t xml:space="preserve"> avant son arrestation</w:t>
      </w:r>
      <w:r w:rsidR="00E3647C">
        <w:rPr>
          <w:rFonts w:ascii="Century Gothic" w:hAnsi="Century Gothic" w:cs="Times New Roman"/>
        </w:rPr>
        <w:t xml:space="preserve">, son procès </w:t>
      </w:r>
      <w:r w:rsidR="006710FB">
        <w:rPr>
          <w:rFonts w:ascii="Century Gothic" w:hAnsi="Century Gothic" w:cs="Times New Roman"/>
        </w:rPr>
        <w:t>et son exécution.</w:t>
      </w:r>
      <w:r w:rsidR="006B260E">
        <w:rPr>
          <w:rFonts w:ascii="Century Gothic" w:hAnsi="Century Gothic" w:cs="Times New Roman"/>
        </w:rPr>
        <w:t xml:space="preserve"> </w:t>
      </w:r>
      <w:r w:rsidR="007D7711">
        <w:rPr>
          <w:rFonts w:ascii="Century Gothic" w:hAnsi="Century Gothic" w:cs="Times New Roman"/>
        </w:rPr>
        <w:t xml:space="preserve">Véritable testament spirituel, ce discours </w:t>
      </w:r>
      <w:r w:rsidR="00C9668F">
        <w:rPr>
          <w:rFonts w:ascii="Century Gothic" w:hAnsi="Century Gothic" w:cs="Times New Roman"/>
        </w:rPr>
        <w:t xml:space="preserve">contient aussi de </w:t>
      </w:r>
      <w:r w:rsidR="007D7711">
        <w:rPr>
          <w:rFonts w:ascii="Century Gothic" w:hAnsi="Century Gothic" w:cs="Times New Roman"/>
        </w:rPr>
        <w:t xml:space="preserve">nombreux encouragements </w:t>
      </w:r>
      <w:r w:rsidR="006B260E">
        <w:rPr>
          <w:rFonts w:ascii="Century Gothic" w:hAnsi="Century Gothic" w:cs="Times New Roman"/>
        </w:rPr>
        <w:t>qui témoignent de l’amour que Jésus a pour ses disciples et du souci qu’il se fait pour eux (juste après ce discours, il priera d’ailleurs longuement le Père pour eux – J</w:t>
      </w:r>
      <w:r w:rsidR="00CE5001">
        <w:rPr>
          <w:rFonts w:ascii="Century Gothic" w:hAnsi="Century Gothic" w:cs="Times New Roman"/>
        </w:rPr>
        <w:t>ea</w:t>
      </w:r>
      <w:r w:rsidR="006B260E">
        <w:rPr>
          <w:rFonts w:ascii="Century Gothic" w:hAnsi="Century Gothic" w:cs="Times New Roman"/>
        </w:rPr>
        <w:t>n 17).</w:t>
      </w:r>
      <w:r w:rsidR="00C9668F">
        <w:rPr>
          <w:rFonts w:ascii="Century Gothic" w:hAnsi="Century Gothic" w:cs="Times New Roman"/>
        </w:rPr>
        <w:t xml:space="preserve"> </w:t>
      </w:r>
      <w:r w:rsidR="006710FB">
        <w:rPr>
          <w:rFonts w:ascii="Century Gothic" w:hAnsi="Century Gothic" w:cs="Times New Roman"/>
        </w:rPr>
        <w:t>Tout en leur rappelant ce qui est essentiel (</w:t>
      </w:r>
      <w:r w:rsidR="00E3647C">
        <w:rPr>
          <w:rFonts w:ascii="Century Gothic" w:hAnsi="Century Gothic" w:cs="Times New Roman"/>
        </w:rPr>
        <w:t xml:space="preserve">insistance sur </w:t>
      </w:r>
      <w:r w:rsidR="006710FB">
        <w:rPr>
          <w:rFonts w:ascii="Century Gothic" w:hAnsi="Century Gothic" w:cs="Times New Roman"/>
        </w:rPr>
        <w:t>l’amour-agapè</w:t>
      </w:r>
      <w:r w:rsidR="00E3647C">
        <w:rPr>
          <w:rFonts w:ascii="Century Gothic" w:hAnsi="Century Gothic" w:cs="Times New Roman"/>
        </w:rPr>
        <w:t xml:space="preserve"> à vivre</w:t>
      </w:r>
      <w:r w:rsidR="00C51244">
        <w:rPr>
          <w:rFonts w:ascii="Century Gothic" w:hAnsi="Century Gothic" w:cs="Times New Roman"/>
        </w:rPr>
        <w:t> : « aimez-vous les uns les autres comme je vous ai aimés » 13.34 ; 15.12, 17</w:t>
      </w:r>
      <w:r w:rsidR="006710FB">
        <w:rPr>
          <w:rFonts w:ascii="Century Gothic" w:hAnsi="Century Gothic" w:cs="Times New Roman"/>
        </w:rPr>
        <w:t>), i</w:t>
      </w:r>
      <w:r w:rsidR="00E852C2">
        <w:rPr>
          <w:rFonts w:ascii="Century Gothic" w:hAnsi="Century Gothic" w:cs="Times New Roman"/>
        </w:rPr>
        <w:t>l les prépare à son départ et veut les assurer qu</w:t>
      </w:r>
      <w:r w:rsidR="00697293">
        <w:rPr>
          <w:rFonts w:ascii="Century Gothic" w:hAnsi="Century Gothic" w:cs="Times New Roman"/>
        </w:rPr>
        <w:t xml:space="preserve">e, malgré son absence physique, </w:t>
      </w:r>
      <w:r w:rsidR="00E852C2">
        <w:rPr>
          <w:rFonts w:ascii="Century Gothic" w:hAnsi="Century Gothic" w:cs="Times New Roman"/>
        </w:rPr>
        <w:t xml:space="preserve">il ne les abandonne pas. </w:t>
      </w:r>
      <w:r w:rsidR="00C51244">
        <w:rPr>
          <w:rFonts w:ascii="Century Gothic" w:hAnsi="Century Gothic" w:cs="Times New Roman"/>
        </w:rPr>
        <w:t xml:space="preserve">Ils ne seront pas seuls ; il leur promet de l’aide. </w:t>
      </w:r>
      <w:r w:rsidR="00697293">
        <w:rPr>
          <w:rFonts w:ascii="Century Gothic" w:hAnsi="Century Gothic" w:cs="Times New Roman"/>
        </w:rPr>
        <w:t>C’est dans ce con</w:t>
      </w:r>
      <w:r w:rsidR="005F01D0">
        <w:rPr>
          <w:rFonts w:ascii="Century Gothic" w:hAnsi="Century Gothic" w:cs="Times New Roman"/>
        </w:rPr>
        <w:t>texte très précis que Jésus évoque l</w:t>
      </w:r>
      <w:r w:rsidR="00697293">
        <w:rPr>
          <w:rFonts w:ascii="Century Gothic" w:hAnsi="Century Gothic" w:cs="Times New Roman"/>
        </w:rPr>
        <w:t>’</w:t>
      </w:r>
      <w:r w:rsidR="005D5DB2">
        <w:rPr>
          <w:rFonts w:ascii="Century Gothic" w:hAnsi="Century Gothic" w:cs="Times New Roman"/>
        </w:rPr>
        <w:t xml:space="preserve">Esprit </w:t>
      </w:r>
      <w:r w:rsidR="00697293">
        <w:rPr>
          <w:rFonts w:ascii="Century Gothic" w:hAnsi="Century Gothic" w:cs="Times New Roman"/>
        </w:rPr>
        <w:t>et son œuvre</w:t>
      </w:r>
      <w:r w:rsidR="005F01D0">
        <w:rPr>
          <w:rFonts w:ascii="Century Gothic" w:hAnsi="Century Gothic" w:cs="Times New Roman"/>
        </w:rPr>
        <w:t xml:space="preserve"> en des termes particuliers</w:t>
      </w:r>
      <w:r w:rsidR="005D5DB2">
        <w:rPr>
          <w:rFonts w:ascii="Century Gothic" w:hAnsi="Century Gothic" w:cs="Times New Roman"/>
        </w:rPr>
        <w:t>.</w:t>
      </w:r>
      <w:r w:rsidR="006710FB">
        <w:rPr>
          <w:rFonts w:ascii="Century Gothic" w:hAnsi="Century Gothic" w:cs="Times New Roman"/>
        </w:rPr>
        <w:t xml:space="preserve"> L’ensemble du discours est à lire en Jean 13.1 à 16.33 ; nous nous concentr</w:t>
      </w:r>
      <w:r w:rsidR="005F01D0">
        <w:rPr>
          <w:rFonts w:ascii="Century Gothic" w:hAnsi="Century Gothic" w:cs="Times New Roman"/>
        </w:rPr>
        <w:t>er</w:t>
      </w:r>
      <w:r w:rsidR="006710FB">
        <w:rPr>
          <w:rFonts w:ascii="Century Gothic" w:hAnsi="Century Gothic" w:cs="Times New Roman"/>
        </w:rPr>
        <w:t>ons ici sur les 4 passages où il est question de l’Esprit :</w:t>
      </w:r>
    </w:p>
    <w:p w14:paraId="63C113E1" w14:textId="77777777" w:rsidR="000B3498" w:rsidRDefault="00874408" w:rsidP="000B3498">
      <w:pPr>
        <w:pStyle w:val="Geenafstand"/>
        <w:jc w:val="both"/>
        <w:rPr>
          <w:rFonts w:ascii="Century Gothic" w:hAnsi="Century Gothic" w:cs="Times New Roman"/>
          <w:lang w:val="fr-FR"/>
        </w:rPr>
      </w:pPr>
      <w:r>
        <w:rPr>
          <w:rFonts w:ascii="Century Gothic" w:hAnsi="Century Gothic"/>
          <w:highlight w:val="yellow"/>
        </w:rPr>
        <w:sym w:font="Wingdings 2" w:char="F03A"/>
      </w:r>
      <w:r w:rsidR="000B3498" w:rsidRPr="000B3498">
        <w:rPr>
          <w:rFonts w:ascii="Century Gothic" w:hAnsi="Century Gothic" w:cs="Times New Roman"/>
          <w:b/>
          <w:u w:val="single"/>
        </w:rPr>
        <w:t>Jean 14.15-18</w:t>
      </w:r>
      <w:r w:rsidR="000B3498">
        <w:rPr>
          <w:rFonts w:ascii="Century Gothic" w:hAnsi="Century Gothic" w:cs="Times New Roman"/>
        </w:rPr>
        <w:t xml:space="preserve"> : </w:t>
      </w:r>
      <w:r w:rsidR="000B3498" w:rsidRPr="001D26E6">
        <w:rPr>
          <w:rFonts w:ascii="Century Gothic" w:hAnsi="Century Gothic" w:cs="Times New Roman"/>
          <w:color w:val="4472C4" w:themeColor="accent5"/>
        </w:rPr>
        <w:t>« </w:t>
      </w:r>
      <w:r w:rsidR="000B3498" w:rsidRPr="001D26E6">
        <w:rPr>
          <w:rFonts w:ascii="Century Gothic" w:hAnsi="Century Gothic" w:cs="Times New Roman"/>
          <w:color w:val="4472C4" w:themeColor="accent5"/>
          <w:lang w:val="fr-FR"/>
        </w:rPr>
        <w:t xml:space="preserve">Si vous m’aimez, vous vous appliquerez à observer mes commandements ; moi, je prierai le Père : il vous donnera un autre </w:t>
      </w:r>
      <w:r w:rsidR="000B3498" w:rsidRPr="001D26E6">
        <w:rPr>
          <w:rFonts w:ascii="Century Gothic" w:hAnsi="Century Gothic" w:cs="Times New Roman"/>
          <w:b/>
          <w:color w:val="4472C4" w:themeColor="accent5"/>
          <w:lang w:val="fr-FR"/>
        </w:rPr>
        <w:t>Paraclet</w:t>
      </w:r>
      <w:r w:rsidR="000B3498" w:rsidRPr="001D26E6">
        <w:rPr>
          <w:rFonts w:ascii="Century Gothic" w:hAnsi="Century Gothic" w:cs="Times New Roman"/>
          <w:color w:val="4472C4" w:themeColor="accent5"/>
          <w:lang w:val="fr-FR"/>
        </w:rPr>
        <w:t xml:space="preserve"> qui restera avec vous pour toujours. C’est lui </w:t>
      </w:r>
      <w:r w:rsidR="000B3498" w:rsidRPr="001D26E6">
        <w:rPr>
          <w:rFonts w:ascii="Century Gothic" w:hAnsi="Century Gothic" w:cs="Times New Roman"/>
          <w:color w:val="4472C4" w:themeColor="accent5"/>
          <w:u w:val="single"/>
          <w:lang w:val="fr-FR"/>
        </w:rPr>
        <w:t>l’Esprit de vérité</w:t>
      </w:r>
      <w:r w:rsidR="000B3498" w:rsidRPr="001D26E6">
        <w:rPr>
          <w:rFonts w:ascii="Century Gothic" w:hAnsi="Century Gothic" w:cs="Times New Roman"/>
          <w:color w:val="4472C4" w:themeColor="accent5"/>
          <w:lang w:val="fr-FR"/>
        </w:rPr>
        <w:t>, celui que le monde est incapable d’accueillir parce qu’il ne le voit pas et qu’il ne le connaît pas. Vous, vous le connaissez, car il demeure auprès de vous et il est en vous. Je ne vous laisserai pas orphelins, je viens à vous. »</w:t>
      </w:r>
    </w:p>
    <w:p w14:paraId="0124914F" w14:textId="77777777" w:rsidR="000B3498" w:rsidRDefault="000B3498" w:rsidP="000B3498">
      <w:pPr>
        <w:pStyle w:val="Geenafstand"/>
        <w:jc w:val="both"/>
        <w:rPr>
          <w:rFonts w:ascii="Century Gothic" w:hAnsi="Century Gothic" w:cs="Times New Roman"/>
          <w:lang w:val="fr-FR"/>
        </w:rPr>
      </w:pPr>
      <w:r w:rsidRPr="000B3498">
        <w:rPr>
          <w:rFonts w:ascii="Century Gothic" w:hAnsi="Century Gothic" w:cs="Times New Roman"/>
          <w:b/>
          <w:u w:val="single"/>
          <w:lang w:val="fr-FR"/>
        </w:rPr>
        <w:t>Jean 14.26</w:t>
      </w:r>
      <w:r>
        <w:rPr>
          <w:rFonts w:ascii="Century Gothic" w:hAnsi="Century Gothic" w:cs="Times New Roman"/>
          <w:lang w:val="fr-FR"/>
        </w:rPr>
        <w:t xml:space="preserve"> : </w:t>
      </w:r>
      <w:r w:rsidRPr="001D26E6">
        <w:rPr>
          <w:rFonts w:ascii="Century Gothic" w:hAnsi="Century Gothic" w:cs="Times New Roman"/>
          <w:color w:val="4472C4" w:themeColor="accent5"/>
          <w:lang w:val="fr-FR"/>
        </w:rPr>
        <w:t xml:space="preserve">« le </w:t>
      </w:r>
      <w:r w:rsidRPr="001D26E6">
        <w:rPr>
          <w:rFonts w:ascii="Century Gothic" w:hAnsi="Century Gothic" w:cs="Times New Roman"/>
          <w:b/>
          <w:color w:val="4472C4" w:themeColor="accent5"/>
          <w:lang w:val="fr-FR"/>
        </w:rPr>
        <w:t>Paraclet</w:t>
      </w:r>
      <w:r w:rsidRPr="001D26E6">
        <w:rPr>
          <w:rFonts w:ascii="Century Gothic" w:hAnsi="Century Gothic" w:cs="Times New Roman"/>
          <w:color w:val="4472C4" w:themeColor="accent5"/>
          <w:lang w:val="fr-FR"/>
        </w:rPr>
        <w:t xml:space="preserve">, </w:t>
      </w:r>
      <w:r w:rsidRPr="001D26E6">
        <w:rPr>
          <w:rFonts w:ascii="Century Gothic" w:hAnsi="Century Gothic" w:cs="Times New Roman"/>
          <w:color w:val="4472C4" w:themeColor="accent5"/>
          <w:u w:val="single"/>
          <w:lang w:val="fr-FR"/>
        </w:rPr>
        <w:t>l’Esprit Saint</w:t>
      </w:r>
      <w:r w:rsidRPr="001D26E6">
        <w:rPr>
          <w:rFonts w:ascii="Century Gothic" w:hAnsi="Century Gothic" w:cs="Times New Roman"/>
          <w:color w:val="4472C4" w:themeColor="accent5"/>
          <w:lang w:val="fr-FR"/>
        </w:rPr>
        <w:t xml:space="preserve"> que le Père enverra en mon nom, vous enseignera toutes choses et vous fera ressouvenir de tout ce que je vous ai dit. »</w:t>
      </w:r>
    </w:p>
    <w:p w14:paraId="72E72CC2" w14:textId="77777777" w:rsidR="000B3498" w:rsidRPr="001D26E6" w:rsidRDefault="000B3498" w:rsidP="000B3498">
      <w:pPr>
        <w:pStyle w:val="Geenafstand"/>
        <w:jc w:val="both"/>
        <w:rPr>
          <w:rFonts w:ascii="Century Gothic" w:hAnsi="Century Gothic" w:cs="Times New Roman"/>
          <w:color w:val="4472C4" w:themeColor="accent5"/>
          <w:lang w:val="fr-FR"/>
        </w:rPr>
      </w:pPr>
      <w:r w:rsidRPr="000B3498">
        <w:rPr>
          <w:rFonts w:ascii="Century Gothic" w:hAnsi="Century Gothic" w:cs="Times New Roman"/>
          <w:b/>
          <w:u w:val="single"/>
          <w:lang w:val="fr-FR"/>
        </w:rPr>
        <w:t>Jean 15.26-27</w:t>
      </w:r>
      <w:r>
        <w:rPr>
          <w:rFonts w:ascii="Century Gothic" w:hAnsi="Century Gothic" w:cs="Times New Roman"/>
          <w:lang w:val="fr-FR"/>
        </w:rPr>
        <w:t xml:space="preserve"> : </w:t>
      </w:r>
      <w:r w:rsidRPr="001D26E6">
        <w:rPr>
          <w:rFonts w:ascii="Century Gothic" w:hAnsi="Century Gothic" w:cs="Times New Roman"/>
          <w:color w:val="4472C4" w:themeColor="accent5"/>
          <w:lang w:val="fr-FR"/>
        </w:rPr>
        <w:t xml:space="preserve">« Lorsque viendra le </w:t>
      </w:r>
      <w:r w:rsidRPr="001D26E6">
        <w:rPr>
          <w:rFonts w:ascii="Century Gothic" w:hAnsi="Century Gothic" w:cs="Times New Roman"/>
          <w:b/>
          <w:color w:val="4472C4" w:themeColor="accent5"/>
          <w:lang w:val="fr-FR"/>
        </w:rPr>
        <w:t>Paraclet</w:t>
      </w:r>
      <w:r w:rsidRPr="001D26E6">
        <w:rPr>
          <w:rFonts w:ascii="Century Gothic" w:hAnsi="Century Gothic" w:cs="Times New Roman"/>
          <w:color w:val="4472C4" w:themeColor="accent5"/>
          <w:lang w:val="fr-FR"/>
        </w:rPr>
        <w:t xml:space="preserve"> que je vous enverrai d’auprès du Père, </w:t>
      </w:r>
      <w:r w:rsidRPr="001D26E6">
        <w:rPr>
          <w:rFonts w:ascii="Century Gothic" w:hAnsi="Century Gothic" w:cs="Times New Roman"/>
          <w:color w:val="4472C4" w:themeColor="accent5"/>
          <w:u w:val="single"/>
          <w:lang w:val="fr-FR"/>
        </w:rPr>
        <w:t>l’Esprit de vérité</w:t>
      </w:r>
      <w:r w:rsidRPr="001D26E6">
        <w:rPr>
          <w:rFonts w:ascii="Century Gothic" w:hAnsi="Century Gothic" w:cs="Times New Roman"/>
          <w:color w:val="4472C4" w:themeColor="accent5"/>
          <w:lang w:val="fr-FR"/>
        </w:rPr>
        <w:t xml:space="preserve"> qui procède du Père, il rendra lui-même témoignage de moi ; et à votre tour, vous me rendrez témoignage, parce que vous êtes avec moi depuis le commencement. »</w:t>
      </w:r>
    </w:p>
    <w:p w14:paraId="29ACFD00" w14:textId="77777777" w:rsidR="000B3498" w:rsidRPr="00CE5001" w:rsidRDefault="00874408" w:rsidP="000B3498">
      <w:pPr>
        <w:pStyle w:val="Geenafstand"/>
        <w:jc w:val="both"/>
        <w:rPr>
          <w:rFonts w:ascii="Century Gothic" w:hAnsi="Century Gothic" w:cs="Times New Roman"/>
          <w:lang w:val="fr-FR"/>
        </w:rPr>
      </w:pPr>
      <w:r>
        <w:rPr>
          <w:rFonts w:ascii="Century Gothic" w:hAnsi="Century Gothic"/>
          <w:highlight w:val="yellow"/>
        </w:rPr>
        <w:sym w:font="Wingdings 2" w:char="F03A"/>
      </w:r>
      <w:r w:rsidR="000B3498" w:rsidRPr="000B3498">
        <w:rPr>
          <w:rFonts w:ascii="Century Gothic" w:hAnsi="Century Gothic" w:cs="Times New Roman"/>
          <w:b/>
          <w:u w:val="single"/>
          <w:lang w:val="fr-FR"/>
        </w:rPr>
        <w:t>Jean 16.7-15</w:t>
      </w:r>
      <w:r w:rsidR="000B3498">
        <w:rPr>
          <w:rFonts w:ascii="Century Gothic" w:hAnsi="Century Gothic" w:cs="Times New Roman"/>
          <w:lang w:val="fr-FR"/>
        </w:rPr>
        <w:t xml:space="preserve"> : </w:t>
      </w:r>
      <w:r w:rsidR="000B3498" w:rsidRPr="001D26E6">
        <w:rPr>
          <w:rFonts w:ascii="Century Gothic" w:hAnsi="Century Gothic" w:cs="Times New Roman"/>
          <w:color w:val="4472C4" w:themeColor="accent5"/>
          <w:lang w:val="fr-FR"/>
        </w:rPr>
        <w:t xml:space="preserve">« Cependant je vous ai dit la vérité : c’est votre avantage que je m’en aille ; en effet, si je ne pars pas, le </w:t>
      </w:r>
      <w:r w:rsidR="000B3498" w:rsidRPr="001D26E6">
        <w:rPr>
          <w:rFonts w:ascii="Century Gothic" w:hAnsi="Century Gothic" w:cs="Times New Roman"/>
          <w:b/>
          <w:color w:val="4472C4" w:themeColor="accent5"/>
          <w:lang w:val="fr-FR"/>
        </w:rPr>
        <w:t>Paraclet</w:t>
      </w:r>
      <w:r w:rsidR="000B3498" w:rsidRPr="001D26E6">
        <w:rPr>
          <w:rFonts w:ascii="Century Gothic" w:hAnsi="Century Gothic" w:cs="Times New Roman"/>
          <w:color w:val="4472C4" w:themeColor="accent5"/>
          <w:lang w:val="fr-FR"/>
        </w:rPr>
        <w:t xml:space="preserve"> ne viendra pas à vous ; si, au contraire, je pars, je vous l’enverrai. Et lui, par sa venue, il confondra le monde en matière de péché, de justice et de jugement ; en matière de péché : ils ne croient pas en moi ; en matière de justice : je vais au Père et vous ne me verrez plus ; en matière de jugement : le prince de ce monde a été jugé. J’ai encore bien des choses à vous dire mais vous ne pouvez les porter maintenant ; lorsque viendra </w:t>
      </w:r>
      <w:r w:rsidR="000B3498" w:rsidRPr="001D26E6">
        <w:rPr>
          <w:rFonts w:ascii="Century Gothic" w:hAnsi="Century Gothic" w:cs="Times New Roman"/>
          <w:color w:val="4472C4" w:themeColor="accent5"/>
          <w:u w:val="single"/>
          <w:lang w:val="fr-FR"/>
        </w:rPr>
        <w:t>l’Esprit de vérité</w:t>
      </w:r>
      <w:r w:rsidR="000B3498" w:rsidRPr="001D26E6">
        <w:rPr>
          <w:rFonts w:ascii="Century Gothic" w:hAnsi="Century Gothic" w:cs="Times New Roman"/>
          <w:color w:val="4472C4" w:themeColor="accent5"/>
          <w:lang w:val="fr-FR"/>
        </w:rPr>
        <w:t>, il vous fera accéder à la vérité tout entière. Car il ne parlera pas de son propre chef, mais il dira ce qu’il entendra et il vous communiquera tout ce qui doit venir. Il me glorifiera car il recevra de ce qui est à moi, et il vous le communiquera. Tout ce que possède mon Père est à moi ; c’est pourquoi j’ai dit qu’il vous communiquera ce qu’il reçoit de moi. »</w:t>
      </w:r>
      <w:r w:rsidR="002E01A0">
        <w:rPr>
          <w:rFonts w:ascii="Century Gothic" w:hAnsi="Century Gothic" w:cs="Times New Roman"/>
          <w:color w:val="4472C4" w:themeColor="accent5"/>
          <w:lang w:val="fr-FR"/>
        </w:rPr>
        <w:t xml:space="preserve"> </w:t>
      </w:r>
      <w:r w:rsidR="002E01A0" w:rsidRPr="002E01A0">
        <w:rPr>
          <w:rFonts w:ascii="Century Gothic" w:hAnsi="Century Gothic" w:cs="Times New Roman"/>
          <w:lang w:val="fr-FR"/>
        </w:rPr>
        <w:t>(TOB</w:t>
      </w:r>
      <w:r w:rsidR="002E01A0">
        <w:rPr>
          <w:rFonts w:ascii="Century Gothic" w:hAnsi="Century Gothic" w:cs="Times New Roman"/>
          <w:lang w:val="fr-FR"/>
        </w:rPr>
        <w:t xml:space="preserve"> </w:t>
      </w:r>
      <w:r w:rsidR="002E01A0" w:rsidRPr="002E01A0">
        <w:rPr>
          <w:rFonts w:ascii="Century Gothic" w:hAnsi="Century Gothic" w:cs="Times New Roman"/>
          <w:lang w:val="fr-FR"/>
        </w:rPr>
        <w:t>2010)</w:t>
      </w:r>
    </w:p>
    <w:p w14:paraId="6C72A504" w14:textId="77777777" w:rsidR="000B3498" w:rsidRPr="000B3498" w:rsidRDefault="000B3498" w:rsidP="000F5A0B">
      <w:pPr>
        <w:pStyle w:val="Geenafstand"/>
        <w:jc w:val="both"/>
        <w:rPr>
          <w:rFonts w:ascii="Century Gothic" w:hAnsi="Century Gothic" w:cs="Times New Roman"/>
          <w:lang w:val="fr-FR"/>
        </w:rPr>
      </w:pPr>
    </w:p>
    <w:p w14:paraId="05317741" w14:textId="77777777" w:rsidR="000B3498" w:rsidRPr="00543444" w:rsidRDefault="000B3498" w:rsidP="000B3498">
      <w:pPr>
        <w:pStyle w:val="Geenafstand"/>
        <w:pBdr>
          <w:top w:val="single" w:sz="4" w:space="1" w:color="auto"/>
          <w:left w:val="single" w:sz="4" w:space="4" w:color="auto"/>
          <w:bottom w:val="single" w:sz="4" w:space="1" w:color="auto"/>
          <w:right w:val="single" w:sz="4" w:space="4" w:color="auto"/>
        </w:pBdr>
        <w:jc w:val="both"/>
        <w:rPr>
          <w:rFonts w:ascii="Century Gothic" w:hAnsi="Century Gothic" w:cs="Times New Roman"/>
          <w:color w:val="C00000"/>
        </w:rPr>
      </w:pPr>
      <w:r>
        <w:rPr>
          <w:rFonts w:ascii="Century Gothic" w:hAnsi="Century Gothic"/>
          <w:highlight w:val="yellow"/>
        </w:rPr>
        <w:sym w:font="Wingdings 2" w:char="F03A"/>
      </w:r>
      <w:r w:rsidRPr="00543444">
        <w:rPr>
          <w:rFonts w:ascii="Century Gothic" w:hAnsi="Century Gothic" w:cs="Times New Roman"/>
          <w:b/>
          <w:color w:val="C00000"/>
          <w:u w:val="single"/>
        </w:rPr>
        <w:t>Parlons-en</w:t>
      </w:r>
      <w:r w:rsidRPr="00543444">
        <w:rPr>
          <w:rFonts w:ascii="Century Gothic" w:hAnsi="Century Gothic" w:cs="Times New Roman"/>
          <w:color w:val="C00000"/>
        </w:rPr>
        <w:t> :</w:t>
      </w:r>
    </w:p>
    <w:p w14:paraId="55B8A233" w14:textId="77777777" w:rsidR="000B3498" w:rsidRDefault="000B3498" w:rsidP="000B3498">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w:t>
      </w:r>
      <w:r w:rsidR="0024196A">
        <w:rPr>
          <w:rFonts w:ascii="Times New Roman" w:hAnsi="Times New Roman" w:cs="Times New Roman"/>
          <w:color w:val="C00000"/>
        </w:rPr>
        <w:t xml:space="preserve"> </w:t>
      </w:r>
      <w:r w:rsidR="00B16C74">
        <w:rPr>
          <w:rFonts w:ascii="Times New Roman" w:hAnsi="Times New Roman" w:cs="Times New Roman"/>
          <w:color w:val="C00000"/>
        </w:rPr>
        <w:t>Quelles similitudes et différences vois-tu entre</w:t>
      </w:r>
      <w:r w:rsidR="00713FB6">
        <w:rPr>
          <w:rFonts w:ascii="Times New Roman" w:hAnsi="Times New Roman" w:cs="Times New Roman"/>
          <w:color w:val="C00000"/>
        </w:rPr>
        <w:t xml:space="preserve"> les disciples qui partagèrent l</w:t>
      </w:r>
      <w:r w:rsidR="00B16C74">
        <w:rPr>
          <w:rFonts w:ascii="Times New Roman" w:hAnsi="Times New Roman" w:cs="Times New Roman"/>
          <w:color w:val="C00000"/>
        </w:rPr>
        <w:t xml:space="preserve">e dernier repas </w:t>
      </w:r>
      <w:r w:rsidR="00713FB6">
        <w:rPr>
          <w:rFonts w:ascii="Times New Roman" w:hAnsi="Times New Roman" w:cs="Times New Roman"/>
          <w:color w:val="C00000"/>
        </w:rPr>
        <w:t xml:space="preserve">avec Jésus </w:t>
      </w:r>
      <w:r w:rsidR="00B16C74">
        <w:rPr>
          <w:rFonts w:ascii="Times New Roman" w:hAnsi="Times New Roman" w:cs="Times New Roman"/>
          <w:color w:val="C00000"/>
        </w:rPr>
        <w:t>et les chrétiens d’aujourd’hui</w:t>
      </w:r>
      <w:r w:rsidR="00C5584F">
        <w:rPr>
          <w:rFonts w:ascii="Times New Roman" w:hAnsi="Times New Roman" w:cs="Times New Roman"/>
          <w:color w:val="C00000"/>
        </w:rPr>
        <w:t xml:space="preserve"> – toi</w:t>
      </w:r>
      <w:r w:rsidR="00FB476B">
        <w:rPr>
          <w:rFonts w:ascii="Times New Roman" w:hAnsi="Times New Roman" w:cs="Times New Roman"/>
          <w:color w:val="C00000"/>
        </w:rPr>
        <w:t xml:space="preserve"> en particulier ?</w:t>
      </w:r>
      <w:r w:rsidR="00C51244">
        <w:rPr>
          <w:rFonts w:ascii="Times New Roman" w:hAnsi="Times New Roman" w:cs="Times New Roman"/>
          <w:color w:val="C00000"/>
        </w:rPr>
        <w:t xml:space="preserve"> </w:t>
      </w:r>
      <w:r w:rsidR="00B16C74">
        <w:rPr>
          <w:rFonts w:ascii="Times New Roman" w:hAnsi="Times New Roman" w:cs="Times New Roman"/>
          <w:color w:val="C00000"/>
        </w:rPr>
        <w:t>Quel sens et quelle impor</w:t>
      </w:r>
      <w:r w:rsidR="005F01D0">
        <w:rPr>
          <w:rFonts w:ascii="Times New Roman" w:hAnsi="Times New Roman" w:cs="Times New Roman"/>
          <w:color w:val="C00000"/>
        </w:rPr>
        <w:t xml:space="preserve">tance ces paroles de Jésus </w:t>
      </w:r>
      <w:proofErr w:type="spellStart"/>
      <w:r w:rsidR="005F01D0">
        <w:rPr>
          <w:rFonts w:ascii="Times New Roman" w:hAnsi="Times New Roman" w:cs="Times New Roman"/>
          <w:color w:val="C00000"/>
        </w:rPr>
        <w:t>ont-</w:t>
      </w:r>
      <w:r w:rsidR="00975276">
        <w:rPr>
          <w:rFonts w:ascii="Times New Roman" w:hAnsi="Times New Roman" w:cs="Times New Roman"/>
          <w:color w:val="C00000"/>
        </w:rPr>
        <w:t>elles</w:t>
      </w:r>
      <w:proofErr w:type="spellEnd"/>
      <w:r w:rsidR="00975276">
        <w:rPr>
          <w:rFonts w:ascii="Times New Roman" w:hAnsi="Times New Roman" w:cs="Times New Roman"/>
          <w:color w:val="C00000"/>
        </w:rPr>
        <w:t xml:space="preserve"> </w:t>
      </w:r>
      <w:r w:rsidR="00B16C74">
        <w:rPr>
          <w:rFonts w:ascii="Times New Roman" w:hAnsi="Times New Roman" w:cs="Times New Roman"/>
          <w:color w:val="C00000"/>
        </w:rPr>
        <w:t>pour toi</w:t>
      </w:r>
      <w:r w:rsidR="007A2551">
        <w:rPr>
          <w:rFonts w:ascii="Times New Roman" w:hAnsi="Times New Roman" w:cs="Times New Roman"/>
          <w:color w:val="C00000"/>
        </w:rPr>
        <w:t xml:space="preserve"> aujourd’hui</w:t>
      </w:r>
      <w:r w:rsidR="00B16C74">
        <w:rPr>
          <w:rFonts w:ascii="Times New Roman" w:hAnsi="Times New Roman" w:cs="Times New Roman"/>
          <w:color w:val="C00000"/>
        </w:rPr>
        <w:t xml:space="preserve"> ? </w:t>
      </w:r>
      <w:r w:rsidR="005F01D0">
        <w:rPr>
          <w:rFonts w:ascii="Times New Roman" w:hAnsi="Times New Roman" w:cs="Times New Roman"/>
          <w:color w:val="C00000"/>
        </w:rPr>
        <w:t>En quoi t</w:t>
      </w:r>
      <w:r w:rsidR="006D526D">
        <w:rPr>
          <w:rFonts w:ascii="Times New Roman" w:hAnsi="Times New Roman" w:cs="Times New Roman"/>
          <w:color w:val="C00000"/>
        </w:rPr>
        <w:t xml:space="preserve">’interpellent-elles et </w:t>
      </w:r>
      <w:r w:rsidR="005F01D0">
        <w:rPr>
          <w:rFonts w:ascii="Times New Roman" w:hAnsi="Times New Roman" w:cs="Times New Roman"/>
          <w:color w:val="C00000"/>
        </w:rPr>
        <w:t xml:space="preserve">e touchent-elles ? </w:t>
      </w:r>
      <w:r w:rsidR="00B16C74">
        <w:rPr>
          <w:rFonts w:ascii="Times New Roman" w:hAnsi="Times New Roman" w:cs="Times New Roman"/>
          <w:color w:val="C00000"/>
        </w:rPr>
        <w:t>Partage.</w:t>
      </w:r>
    </w:p>
    <w:p w14:paraId="2733511A" w14:textId="77777777" w:rsidR="00D7472B" w:rsidRPr="00543444" w:rsidRDefault="00D7472B" w:rsidP="000B3498">
      <w:pPr>
        <w:pStyle w:val="Geenafstand"/>
        <w:pBdr>
          <w:top w:val="single" w:sz="4" w:space="1" w:color="auto"/>
          <w:left w:val="single" w:sz="4" w:space="4" w:color="auto"/>
          <w:bottom w:val="single" w:sz="4" w:space="1" w:color="auto"/>
          <w:right w:val="single" w:sz="4" w:space="4" w:color="auto"/>
        </w:pBdr>
        <w:jc w:val="both"/>
        <w:rPr>
          <w:rFonts w:ascii="Century Gothic" w:hAnsi="Century Gothic" w:cs="Times New Roman"/>
          <w:color w:val="C00000"/>
        </w:rPr>
      </w:pPr>
      <w:r>
        <w:rPr>
          <w:rFonts w:ascii="Times New Roman" w:hAnsi="Times New Roman" w:cs="Times New Roman"/>
          <w:color w:val="C00000"/>
        </w:rPr>
        <w:t xml:space="preserve">► Les disciples de Jésus vont devoir vivre sans sa présence physique </w:t>
      </w:r>
      <w:r w:rsidR="00531C19">
        <w:rPr>
          <w:rFonts w:ascii="Times New Roman" w:hAnsi="Times New Roman" w:cs="Times New Roman"/>
          <w:color w:val="C00000"/>
        </w:rPr>
        <w:t>et perpétuer son œuvre. Comme nous ! En quoi ce que Jésus dit ici au sujet de l’Esprit t’aide-t-il, t’encourage-t-il ?</w:t>
      </w:r>
    </w:p>
    <w:p w14:paraId="76BB0C5D" w14:textId="77777777" w:rsidR="000B3498" w:rsidRPr="00457CB7" w:rsidRDefault="000B3498" w:rsidP="00C11F1E">
      <w:pPr>
        <w:pStyle w:val="Geenafstand"/>
        <w:jc w:val="both"/>
        <w:rPr>
          <w:rFonts w:ascii="Century Gothic" w:hAnsi="Century Gothic" w:cs="Times New Roman"/>
        </w:rPr>
      </w:pPr>
    </w:p>
    <w:p w14:paraId="00D6354A" w14:textId="77777777" w:rsidR="0057764C" w:rsidRPr="00457CB7" w:rsidRDefault="007720EF" w:rsidP="00457CB7">
      <w:pPr>
        <w:pStyle w:val="Geenafstand"/>
        <w:shd w:val="clear" w:color="auto" w:fill="D9D9D9" w:themeFill="background1" w:themeFillShade="D9"/>
        <w:jc w:val="both"/>
        <w:rPr>
          <w:rFonts w:ascii="Century Gothic" w:hAnsi="Century Gothic" w:cs="Times New Roman"/>
          <w:b/>
        </w:rPr>
      </w:pPr>
      <w:r>
        <w:rPr>
          <w:rFonts w:ascii="Century Gothic" w:hAnsi="Century Gothic"/>
          <w:highlight w:val="yellow"/>
        </w:rPr>
        <w:sym w:font="Wingdings 2" w:char="F03A"/>
      </w:r>
      <w:r w:rsidR="00C51244" w:rsidRPr="00C51244">
        <w:rPr>
          <w:rFonts w:ascii="Century Gothic" w:hAnsi="Century Gothic"/>
          <w:b/>
        </w:rPr>
        <w:t>2.</w:t>
      </w:r>
      <w:r w:rsidR="00C51244">
        <w:rPr>
          <w:rFonts w:ascii="Century Gothic" w:hAnsi="Century Gothic"/>
        </w:rPr>
        <w:t xml:space="preserve"> </w:t>
      </w:r>
      <w:r w:rsidR="00CE5001">
        <w:rPr>
          <w:rFonts w:ascii="Century Gothic" w:hAnsi="Century Gothic"/>
          <w:b/>
        </w:rPr>
        <w:t>Le</w:t>
      </w:r>
      <w:r w:rsidR="006B260E" w:rsidRPr="006B260E">
        <w:rPr>
          <w:rFonts w:ascii="Century Gothic" w:hAnsi="Century Gothic"/>
          <w:b/>
        </w:rPr>
        <w:t xml:space="preserve"> Paraclet</w:t>
      </w:r>
    </w:p>
    <w:p w14:paraId="34C701C5" w14:textId="77777777" w:rsidR="00697293" w:rsidRDefault="005D7CA4" w:rsidP="00F833DE">
      <w:pPr>
        <w:pStyle w:val="Geenafstand"/>
        <w:jc w:val="both"/>
        <w:rPr>
          <w:rFonts w:ascii="Century Gothic" w:hAnsi="Century Gothic" w:cs="Times New Roman"/>
        </w:rPr>
      </w:pPr>
      <w:r>
        <w:rPr>
          <w:rFonts w:ascii="Century Gothic" w:hAnsi="Century Gothic" w:cs="Times New Roman"/>
        </w:rPr>
        <w:t>Dans la Bible, s</w:t>
      </w:r>
      <w:r w:rsidR="00147B01">
        <w:rPr>
          <w:rFonts w:ascii="Century Gothic" w:hAnsi="Century Gothic" w:cs="Times New Roman"/>
        </w:rPr>
        <w:t xml:space="preserve">eul Jean utilise ce </w:t>
      </w:r>
      <w:r w:rsidR="005B755C">
        <w:rPr>
          <w:rFonts w:ascii="Century Gothic" w:hAnsi="Century Gothic" w:cs="Times New Roman"/>
        </w:rPr>
        <w:t>terme</w:t>
      </w:r>
      <w:r w:rsidR="00975276">
        <w:rPr>
          <w:rFonts w:ascii="Century Gothic" w:hAnsi="Century Gothic" w:cs="Times New Roman"/>
        </w:rPr>
        <w:t> : 4 fois dans son É</w:t>
      </w:r>
      <w:r w:rsidR="00147B01">
        <w:rPr>
          <w:rFonts w:ascii="Century Gothic" w:hAnsi="Century Gothic" w:cs="Times New Roman"/>
        </w:rPr>
        <w:t>vangile (voir les versets ci-dess</w:t>
      </w:r>
      <w:r w:rsidR="00975276">
        <w:rPr>
          <w:rFonts w:ascii="Century Gothic" w:hAnsi="Century Gothic" w:cs="Times New Roman"/>
        </w:rPr>
        <w:t>us) et 1 fois dans sa première É</w:t>
      </w:r>
      <w:r w:rsidR="00147B01">
        <w:rPr>
          <w:rFonts w:ascii="Century Gothic" w:hAnsi="Century Gothic" w:cs="Times New Roman"/>
        </w:rPr>
        <w:t xml:space="preserve">pître (1 Jean 2.1). </w:t>
      </w:r>
      <w:r w:rsidR="00147B01" w:rsidRPr="00147B01">
        <w:rPr>
          <w:rFonts w:ascii="Century Gothic" w:hAnsi="Century Gothic" w:cs="Times New Roman"/>
          <w:b/>
        </w:rPr>
        <w:t>Paraclet</w:t>
      </w:r>
      <w:r w:rsidR="00147B01">
        <w:rPr>
          <w:rFonts w:ascii="Century Gothic" w:hAnsi="Century Gothic" w:cs="Times New Roman"/>
        </w:rPr>
        <w:t xml:space="preserve"> vient du grec </w:t>
      </w:r>
      <w:proofErr w:type="spellStart"/>
      <w:r w:rsidR="00147B01" w:rsidRPr="00147B01">
        <w:rPr>
          <w:rFonts w:ascii="Century Gothic" w:hAnsi="Century Gothic" w:cs="Times New Roman"/>
          <w:b/>
          <w:i/>
        </w:rPr>
        <w:t>paraklêtos</w:t>
      </w:r>
      <w:proofErr w:type="spellEnd"/>
      <w:r w:rsidR="00147B01">
        <w:rPr>
          <w:rFonts w:ascii="Century Gothic" w:hAnsi="Century Gothic" w:cs="Times New Roman"/>
        </w:rPr>
        <w:t xml:space="preserve">, qui signifie littéralement « appelé auprès de » </w:t>
      </w:r>
      <w:r w:rsidR="00147B01" w:rsidRPr="00697293">
        <w:rPr>
          <w:rFonts w:ascii="Century Gothic" w:hAnsi="Century Gothic" w:cs="Times New Roman"/>
          <w:sz w:val="20"/>
          <w:szCs w:val="20"/>
        </w:rPr>
        <w:t xml:space="preserve">(participe passif du verbe </w:t>
      </w:r>
      <w:proofErr w:type="spellStart"/>
      <w:r w:rsidR="00147B01" w:rsidRPr="00697293">
        <w:rPr>
          <w:rFonts w:ascii="Century Gothic" w:hAnsi="Century Gothic" w:cs="Times New Roman"/>
          <w:i/>
          <w:sz w:val="20"/>
          <w:szCs w:val="20"/>
        </w:rPr>
        <w:t>kaleô</w:t>
      </w:r>
      <w:proofErr w:type="spellEnd"/>
      <w:r w:rsidR="00147B01" w:rsidRPr="00697293">
        <w:rPr>
          <w:rFonts w:ascii="Century Gothic" w:hAnsi="Century Gothic" w:cs="Times New Roman"/>
          <w:sz w:val="20"/>
          <w:szCs w:val="20"/>
        </w:rPr>
        <w:t xml:space="preserve"> = « appeler » + préposition </w:t>
      </w:r>
      <w:r w:rsidR="00147B01" w:rsidRPr="00697293">
        <w:rPr>
          <w:rFonts w:ascii="Century Gothic" w:hAnsi="Century Gothic" w:cs="Times New Roman"/>
          <w:i/>
          <w:sz w:val="20"/>
          <w:szCs w:val="20"/>
        </w:rPr>
        <w:t>para</w:t>
      </w:r>
      <w:r w:rsidR="00147B01" w:rsidRPr="00697293">
        <w:rPr>
          <w:rFonts w:ascii="Century Gothic" w:hAnsi="Century Gothic" w:cs="Times New Roman"/>
          <w:sz w:val="20"/>
          <w:szCs w:val="20"/>
        </w:rPr>
        <w:t xml:space="preserve"> = « auprès de, à côté de »)</w:t>
      </w:r>
      <w:r w:rsidR="00147B01">
        <w:rPr>
          <w:rFonts w:ascii="Century Gothic" w:hAnsi="Century Gothic" w:cs="Times New Roman"/>
        </w:rPr>
        <w:t>.</w:t>
      </w:r>
    </w:p>
    <w:p w14:paraId="519BAAA6" w14:textId="77777777" w:rsidR="00147B01" w:rsidRDefault="00147B01" w:rsidP="00F833DE">
      <w:pPr>
        <w:pStyle w:val="Geenafstand"/>
        <w:jc w:val="both"/>
        <w:rPr>
          <w:rFonts w:ascii="Century Gothic" w:hAnsi="Century Gothic" w:cs="Times New Roman"/>
        </w:rPr>
      </w:pPr>
      <w:r>
        <w:rPr>
          <w:rFonts w:ascii="Century Gothic" w:hAnsi="Century Gothic" w:cs="Times New Roman"/>
        </w:rPr>
        <w:t xml:space="preserve">Le </w:t>
      </w:r>
      <w:r w:rsidRPr="008C6C69">
        <w:rPr>
          <w:rFonts w:ascii="Century Gothic" w:hAnsi="Century Gothic" w:cs="Times New Roman"/>
          <w:b/>
        </w:rPr>
        <w:t>Paraclet</w:t>
      </w:r>
      <w:r>
        <w:rPr>
          <w:rFonts w:ascii="Century Gothic" w:hAnsi="Century Gothic" w:cs="Times New Roman"/>
        </w:rPr>
        <w:t xml:space="preserve"> désigne celui qu’on appelle à côté de soi comme </w:t>
      </w:r>
      <w:r w:rsidRPr="00697293">
        <w:rPr>
          <w:rFonts w:ascii="Century Gothic" w:hAnsi="Century Gothic" w:cs="Times New Roman"/>
          <w:b/>
        </w:rPr>
        <w:t>aide, secours, soutien, as</w:t>
      </w:r>
      <w:r w:rsidR="00C51244">
        <w:rPr>
          <w:rFonts w:ascii="Century Gothic" w:hAnsi="Century Gothic" w:cs="Times New Roman"/>
          <w:b/>
        </w:rPr>
        <w:t>sistant, conseiller,</w:t>
      </w:r>
      <w:r w:rsidRPr="00697293">
        <w:rPr>
          <w:rFonts w:ascii="Century Gothic" w:hAnsi="Century Gothic" w:cs="Times New Roman"/>
          <w:b/>
        </w:rPr>
        <w:t xml:space="preserve"> consolateur, </w:t>
      </w:r>
      <w:r w:rsidR="008C6C69" w:rsidRPr="00697293">
        <w:rPr>
          <w:rFonts w:ascii="Century Gothic" w:hAnsi="Century Gothic" w:cs="Times New Roman"/>
          <w:b/>
        </w:rPr>
        <w:t xml:space="preserve">réconfort, </w:t>
      </w:r>
      <w:r w:rsidRPr="00697293">
        <w:rPr>
          <w:rFonts w:ascii="Century Gothic" w:hAnsi="Century Gothic" w:cs="Times New Roman"/>
          <w:b/>
        </w:rPr>
        <w:t xml:space="preserve">témoin, </w:t>
      </w:r>
      <w:r w:rsidR="00C51244">
        <w:rPr>
          <w:rFonts w:ascii="Century Gothic" w:hAnsi="Century Gothic" w:cs="Times New Roman"/>
          <w:b/>
        </w:rPr>
        <w:t xml:space="preserve">défenseur, </w:t>
      </w:r>
      <w:r w:rsidRPr="00697293">
        <w:rPr>
          <w:rFonts w:ascii="Century Gothic" w:hAnsi="Century Gothic" w:cs="Times New Roman"/>
          <w:b/>
        </w:rPr>
        <w:t>avocat</w:t>
      </w:r>
      <w:r>
        <w:rPr>
          <w:rFonts w:ascii="Century Gothic" w:hAnsi="Century Gothic" w:cs="Times New Roman"/>
        </w:rPr>
        <w:t>.</w:t>
      </w:r>
      <w:r w:rsidR="008C6C69">
        <w:rPr>
          <w:rFonts w:ascii="Century Gothic" w:hAnsi="Century Gothic" w:cs="Times New Roman"/>
        </w:rPr>
        <w:t xml:space="preserve"> De nombreuses versions bibliques ont d’ailleurs traduit </w:t>
      </w:r>
      <w:proofErr w:type="spellStart"/>
      <w:r w:rsidR="008C6C69" w:rsidRPr="008C6C69">
        <w:rPr>
          <w:rFonts w:ascii="Century Gothic" w:hAnsi="Century Gothic" w:cs="Times New Roman"/>
          <w:b/>
          <w:i/>
        </w:rPr>
        <w:t>paraklêtos</w:t>
      </w:r>
      <w:proofErr w:type="spellEnd"/>
      <w:r w:rsidR="008C6C69">
        <w:rPr>
          <w:rFonts w:ascii="Century Gothic" w:hAnsi="Century Gothic" w:cs="Times New Roman"/>
        </w:rPr>
        <w:t xml:space="preserve"> par l’un de ces termes spécifiques et en ont ainsi réduit</w:t>
      </w:r>
      <w:r w:rsidR="004D20BC">
        <w:rPr>
          <w:rFonts w:ascii="Century Gothic" w:hAnsi="Century Gothic" w:cs="Times New Roman"/>
        </w:rPr>
        <w:t xml:space="preserve"> et limité </w:t>
      </w:r>
      <w:r w:rsidR="008C6C69">
        <w:rPr>
          <w:rFonts w:ascii="Century Gothic" w:hAnsi="Century Gothic" w:cs="Times New Roman"/>
        </w:rPr>
        <w:t xml:space="preserve">le sens. </w:t>
      </w:r>
      <w:r w:rsidR="00FB3986">
        <w:rPr>
          <w:rFonts w:ascii="Century Gothic" w:hAnsi="Century Gothic" w:cs="Times New Roman"/>
        </w:rPr>
        <w:t xml:space="preserve">Le mot </w:t>
      </w:r>
      <w:r w:rsidR="008C6C69" w:rsidRPr="008C6C69">
        <w:rPr>
          <w:rFonts w:ascii="Century Gothic" w:hAnsi="Century Gothic" w:cs="Times New Roman"/>
          <w:b/>
        </w:rPr>
        <w:t>Paraclet</w:t>
      </w:r>
      <w:r w:rsidR="008C6C69">
        <w:rPr>
          <w:rFonts w:ascii="Century Gothic" w:hAnsi="Century Gothic" w:cs="Times New Roman"/>
        </w:rPr>
        <w:t xml:space="preserve"> </w:t>
      </w:r>
      <w:r w:rsidR="00FB3986">
        <w:rPr>
          <w:rFonts w:ascii="Century Gothic" w:hAnsi="Century Gothic" w:cs="Times New Roman"/>
        </w:rPr>
        <w:t xml:space="preserve">permet </w:t>
      </w:r>
      <w:r w:rsidR="006D526D">
        <w:rPr>
          <w:rFonts w:ascii="Century Gothic" w:hAnsi="Century Gothic" w:cs="Times New Roman"/>
        </w:rPr>
        <w:t xml:space="preserve">quant à lui </w:t>
      </w:r>
      <w:r w:rsidR="00FB3986">
        <w:rPr>
          <w:rFonts w:ascii="Century Gothic" w:hAnsi="Century Gothic" w:cs="Times New Roman"/>
        </w:rPr>
        <w:t xml:space="preserve">de </w:t>
      </w:r>
      <w:r w:rsidR="008C6C69">
        <w:rPr>
          <w:rFonts w:ascii="Century Gothic" w:hAnsi="Century Gothic" w:cs="Times New Roman"/>
        </w:rPr>
        <w:t>conserve</w:t>
      </w:r>
      <w:r w:rsidR="00FB3986">
        <w:rPr>
          <w:rFonts w:ascii="Century Gothic" w:hAnsi="Century Gothic" w:cs="Times New Roman"/>
        </w:rPr>
        <w:t>r toute</w:t>
      </w:r>
      <w:r w:rsidR="008C6C69">
        <w:rPr>
          <w:rFonts w:ascii="Century Gothic" w:hAnsi="Century Gothic" w:cs="Times New Roman"/>
        </w:rPr>
        <w:t xml:space="preserve"> la richesse du terme original</w:t>
      </w:r>
      <w:r w:rsidR="00697293">
        <w:rPr>
          <w:rFonts w:ascii="Century Gothic" w:hAnsi="Century Gothic" w:cs="Times New Roman"/>
        </w:rPr>
        <w:t xml:space="preserve"> (qui témoigne aussi de la richesse de l’œuvre multi</w:t>
      </w:r>
      <w:r w:rsidR="009F0960">
        <w:rPr>
          <w:rFonts w:ascii="Century Gothic" w:hAnsi="Century Gothic" w:cs="Times New Roman"/>
        </w:rPr>
        <w:t>forme</w:t>
      </w:r>
      <w:r w:rsidR="00697293">
        <w:rPr>
          <w:rFonts w:ascii="Century Gothic" w:hAnsi="Century Gothic" w:cs="Times New Roman"/>
        </w:rPr>
        <w:t xml:space="preserve"> de l’Esprit)</w:t>
      </w:r>
      <w:r w:rsidR="00CF47D0">
        <w:rPr>
          <w:rFonts w:ascii="Century Gothic" w:hAnsi="Century Gothic" w:cs="Times New Roman"/>
        </w:rPr>
        <w:t>.</w:t>
      </w:r>
    </w:p>
    <w:p w14:paraId="5BEE7D9A" w14:textId="77777777" w:rsidR="00CF47D0" w:rsidRDefault="00CF47D0" w:rsidP="00F833DE">
      <w:pPr>
        <w:pStyle w:val="Geenafstand"/>
        <w:jc w:val="both"/>
        <w:rPr>
          <w:rFonts w:ascii="Century Gothic" w:hAnsi="Century Gothic" w:cs="Times New Roman"/>
        </w:rPr>
      </w:pPr>
    </w:p>
    <w:p w14:paraId="675576A0" w14:textId="77777777" w:rsidR="003C78F2" w:rsidRDefault="00C51244" w:rsidP="00F833DE">
      <w:pPr>
        <w:pStyle w:val="Geenafstand"/>
        <w:jc w:val="both"/>
        <w:rPr>
          <w:rFonts w:ascii="Century Gothic" w:hAnsi="Century Gothic" w:cs="Times New Roman"/>
        </w:rPr>
      </w:pPr>
      <w:r>
        <w:rPr>
          <w:rFonts w:ascii="Century Gothic" w:hAnsi="Century Gothic" w:cs="Times New Roman"/>
        </w:rPr>
        <w:lastRenderedPageBreak/>
        <w:t xml:space="preserve">Dans les 4 passages ci-dessus, le </w:t>
      </w:r>
      <w:r w:rsidRPr="006D526D">
        <w:rPr>
          <w:rFonts w:ascii="Century Gothic" w:hAnsi="Century Gothic" w:cs="Times New Roman"/>
          <w:b/>
        </w:rPr>
        <w:t>Paraclet</w:t>
      </w:r>
      <w:r w:rsidRPr="00975276">
        <w:rPr>
          <w:rFonts w:ascii="Century Gothic" w:hAnsi="Century Gothic" w:cs="Times New Roman"/>
        </w:rPr>
        <w:t xml:space="preserve"> est identifié à </w:t>
      </w:r>
      <w:r w:rsidRPr="006D526D">
        <w:rPr>
          <w:rFonts w:ascii="Century Gothic" w:hAnsi="Century Gothic" w:cs="Times New Roman"/>
          <w:b/>
        </w:rPr>
        <w:t>l’Esprit saint</w:t>
      </w:r>
      <w:r w:rsidRPr="00975276">
        <w:rPr>
          <w:rFonts w:ascii="Century Gothic" w:hAnsi="Century Gothic" w:cs="Times New Roman"/>
        </w:rPr>
        <w:t xml:space="preserve">, </w:t>
      </w:r>
      <w:r w:rsidRPr="006D526D">
        <w:rPr>
          <w:rFonts w:ascii="Century Gothic" w:hAnsi="Century Gothic" w:cs="Times New Roman"/>
          <w:b/>
        </w:rPr>
        <w:t>l’Esprit de vérité</w:t>
      </w:r>
      <w:r w:rsidRPr="00975276">
        <w:rPr>
          <w:rFonts w:ascii="Century Gothic" w:hAnsi="Century Gothic" w:cs="Times New Roman"/>
        </w:rPr>
        <w:t xml:space="preserve">, donc clairement à l’Esprit de Dieu. </w:t>
      </w:r>
      <w:r w:rsidR="005D7CA4" w:rsidRPr="00975276">
        <w:rPr>
          <w:rFonts w:ascii="Century Gothic" w:hAnsi="Century Gothic" w:cs="Times New Roman"/>
        </w:rPr>
        <w:t xml:space="preserve">En </w:t>
      </w:r>
      <w:r w:rsidR="00A85373" w:rsidRPr="00975276">
        <w:rPr>
          <w:rFonts w:ascii="Century Gothic" w:hAnsi="Century Gothic" w:cs="Times New Roman"/>
        </w:rPr>
        <w:t>d</w:t>
      </w:r>
      <w:r w:rsidRPr="00975276">
        <w:rPr>
          <w:rFonts w:ascii="Century Gothic" w:hAnsi="Century Gothic" w:cs="Times New Roman"/>
        </w:rPr>
        <w:t>isant de l’Esprit qu’il est un « </w:t>
      </w:r>
      <w:r w:rsidR="00CF47D0" w:rsidRPr="006D526D">
        <w:rPr>
          <w:rFonts w:ascii="Century Gothic" w:hAnsi="Century Gothic" w:cs="Times New Roman"/>
          <w:u w:val="single"/>
        </w:rPr>
        <w:t>autre paraclet</w:t>
      </w:r>
      <w:r w:rsidRPr="00975276">
        <w:rPr>
          <w:rFonts w:ascii="Century Gothic" w:hAnsi="Century Gothic" w:cs="Times New Roman"/>
        </w:rPr>
        <w:t> »</w:t>
      </w:r>
      <w:r w:rsidR="00CF47D0">
        <w:rPr>
          <w:rFonts w:ascii="Century Gothic" w:hAnsi="Century Gothic" w:cs="Times New Roman"/>
        </w:rPr>
        <w:t xml:space="preserve"> (</w:t>
      </w:r>
      <w:proofErr w:type="spellStart"/>
      <w:r w:rsidR="00CF47D0">
        <w:rPr>
          <w:rFonts w:ascii="Century Gothic" w:hAnsi="Century Gothic" w:cs="Times New Roman"/>
        </w:rPr>
        <w:t>Jn</w:t>
      </w:r>
      <w:proofErr w:type="spellEnd"/>
      <w:r w:rsidR="00CF47D0">
        <w:rPr>
          <w:rFonts w:ascii="Century Gothic" w:hAnsi="Century Gothic" w:cs="Times New Roman"/>
        </w:rPr>
        <w:t xml:space="preserve"> 14.16)</w:t>
      </w:r>
      <w:r>
        <w:rPr>
          <w:rFonts w:ascii="Century Gothic" w:hAnsi="Century Gothic" w:cs="Times New Roman"/>
        </w:rPr>
        <w:t xml:space="preserve">, Jésus laisse entendre qu’il </w:t>
      </w:r>
      <w:r w:rsidR="00A85373">
        <w:rPr>
          <w:rFonts w:ascii="Century Gothic" w:hAnsi="Century Gothic" w:cs="Times New Roman"/>
        </w:rPr>
        <w:t>est lui aussi</w:t>
      </w:r>
      <w:r>
        <w:rPr>
          <w:rFonts w:ascii="Century Gothic" w:hAnsi="Century Gothic" w:cs="Times New Roman"/>
        </w:rPr>
        <w:t xml:space="preserve"> paraclet</w:t>
      </w:r>
      <w:r w:rsidR="00A85373">
        <w:rPr>
          <w:rFonts w:ascii="Century Gothic" w:hAnsi="Century Gothic" w:cs="Times New Roman"/>
        </w:rPr>
        <w:t xml:space="preserve">. </w:t>
      </w:r>
      <w:r w:rsidR="00317C0A">
        <w:rPr>
          <w:rFonts w:ascii="Century Gothic" w:hAnsi="Century Gothic" w:cs="Times New Roman"/>
        </w:rPr>
        <w:t>L’Esprit</w:t>
      </w:r>
      <w:r w:rsidR="00A85373">
        <w:rPr>
          <w:rFonts w:ascii="Century Gothic" w:hAnsi="Century Gothic" w:cs="Times New Roman"/>
        </w:rPr>
        <w:t xml:space="preserve"> viendra combler </w:t>
      </w:r>
      <w:r w:rsidR="00317C0A">
        <w:rPr>
          <w:rFonts w:ascii="Century Gothic" w:hAnsi="Century Gothic" w:cs="Times New Roman"/>
        </w:rPr>
        <w:t>l’</w:t>
      </w:r>
      <w:r w:rsidR="00A85373">
        <w:rPr>
          <w:rFonts w:ascii="Century Gothic" w:hAnsi="Century Gothic" w:cs="Times New Roman"/>
        </w:rPr>
        <w:t xml:space="preserve">absence physique </w:t>
      </w:r>
      <w:r w:rsidR="00317C0A">
        <w:rPr>
          <w:rFonts w:ascii="Century Gothic" w:hAnsi="Century Gothic" w:cs="Times New Roman"/>
        </w:rPr>
        <w:t>de Jésus</w:t>
      </w:r>
      <w:r w:rsidR="006D526D">
        <w:rPr>
          <w:rFonts w:ascii="Century Gothic" w:hAnsi="Century Gothic" w:cs="Times New Roman"/>
        </w:rPr>
        <w:t xml:space="preserve">, </w:t>
      </w:r>
      <w:r w:rsidR="00CF47D0">
        <w:rPr>
          <w:rFonts w:ascii="Century Gothic" w:hAnsi="Century Gothic" w:cs="Times New Roman"/>
        </w:rPr>
        <w:t>poursuivr</w:t>
      </w:r>
      <w:r w:rsidR="00A85373">
        <w:rPr>
          <w:rFonts w:ascii="Century Gothic" w:hAnsi="Century Gothic" w:cs="Times New Roman"/>
        </w:rPr>
        <w:t>e</w:t>
      </w:r>
      <w:r w:rsidR="00CF47D0">
        <w:rPr>
          <w:rFonts w:ascii="Century Gothic" w:hAnsi="Century Gothic" w:cs="Times New Roman"/>
        </w:rPr>
        <w:t xml:space="preserve"> </w:t>
      </w:r>
      <w:r w:rsidR="006D526D">
        <w:rPr>
          <w:rFonts w:ascii="Century Gothic" w:hAnsi="Century Gothic" w:cs="Times New Roman"/>
        </w:rPr>
        <w:t xml:space="preserve">et perpétuer </w:t>
      </w:r>
      <w:r w:rsidR="00CF47D0">
        <w:rPr>
          <w:rFonts w:ascii="Century Gothic" w:hAnsi="Century Gothic" w:cs="Times New Roman"/>
        </w:rPr>
        <w:t>son œuvre</w:t>
      </w:r>
      <w:r w:rsidR="003246C9">
        <w:rPr>
          <w:rFonts w:ascii="Century Gothic" w:hAnsi="Century Gothic" w:cs="Times New Roman"/>
        </w:rPr>
        <w:t> :</w:t>
      </w:r>
      <w:r w:rsidR="00317C0A">
        <w:rPr>
          <w:rFonts w:ascii="Century Gothic" w:hAnsi="Century Gothic" w:cs="Times New Roman"/>
        </w:rPr>
        <w:t xml:space="preserve"> </w:t>
      </w:r>
      <w:r w:rsidR="00CF47D0" w:rsidRPr="00C5584F">
        <w:rPr>
          <w:rFonts w:ascii="Century Gothic" w:hAnsi="Century Gothic" w:cs="Times New Roman"/>
          <w:color w:val="4472C4" w:themeColor="accent5"/>
        </w:rPr>
        <w:t>« Je ne vous laisse pas orphelins, je viens à vous »</w:t>
      </w:r>
      <w:r w:rsidR="003246C9">
        <w:rPr>
          <w:rFonts w:ascii="Century Gothic" w:hAnsi="Century Gothic" w:cs="Times New Roman"/>
        </w:rPr>
        <w:t xml:space="preserve"> (</w:t>
      </w:r>
      <w:proofErr w:type="spellStart"/>
      <w:r w:rsidR="003246C9">
        <w:rPr>
          <w:rFonts w:ascii="Century Gothic" w:hAnsi="Century Gothic" w:cs="Times New Roman"/>
        </w:rPr>
        <w:t>Jn</w:t>
      </w:r>
      <w:proofErr w:type="spellEnd"/>
      <w:r w:rsidR="003246C9">
        <w:rPr>
          <w:rFonts w:ascii="Century Gothic" w:hAnsi="Century Gothic" w:cs="Times New Roman"/>
        </w:rPr>
        <w:t xml:space="preserve"> 14.18</w:t>
      </w:r>
      <w:r w:rsidR="0077299A">
        <w:rPr>
          <w:rFonts w:ascii="Century Gothic" w:hAnsi="Century Gothic" w:cs="Times New Roman"/>
        </w:rPr>
        <w:t>)</w:t>
      </w:r>
      <w:r>
        <w:rPr>
          <w:rFonts w:ascii="Century Gothic" w:hAnsi="Century Gothic" w:cs="Times New Roman"/>
        </w:rPr>
        <w:t xml:space="preserve"> =&gt;</w:t>
      </w:r>
      <w:r w:rsidR="0077299A">
        <w:rPr>
          <w:rFonts w:ascii="Century Gothic" w:hAnsi="Century Gothic" w:cs="Times New Roman"/>
        </w:rPr>
        <w:t xml:space="preserve"> </w:t>
      </w:r>
      <w:r w:rsidR="003C78F2">
        <w:rPr>
          <w:rFonts w:ascii="Century Gothic" w:hAnsi="Century Gothic" w:cs="Times New Roman"/>
        </w:rPr>
        <w:t xml:space="preserve">À ce propos, il </w:t>
      </w:r>
      <w:r w:rsidR="0077299A">
        <w:rPr>
          <w:rFonts w:ascii="Century Gothic" w:hAnsi="Century Gothic" w:cs="Times New Roman"/>
        </w:rPr>
        <w:t xml:space="preserve">est intéressant de mettre en parallèle Jean 14.16 : </w:t>
      </w:r>
      <w:r w:rsidR="0077299A" w:rsidRPr="00C5584F">
        <w:rPr>
          <w:rFonts w:ascii="Century Gothic" w:hAnsi="Century Gothic" w:cs="Times New Roman"/>
          <w:color w:val="4472C4" w:themeColor="accent5"/>
        </w:rPr>
        <w:t>« il vous donnera un autre Paraclet</w:t>
      </w:r>
      <w:r w:rsidR="003246C9" w:rsidRPr="00C5584F">
        <w:rPr>
          <w:rFonts w:ascii="Century Gothic" w:hAnsi="Century Gothic" w:cs="Times New Roman"/>
          <w:color w:val="4472C4" w:themeColor="accent5"/>
        </w:rPr>
        <w:t xml:space="preserve"> </w:t>
      </w:r>
      <w:r w:rsidR="0077299A" w:rsidRPr="00C5584F">
        <w:rPr>
          <w:rFonts w:ascii="Century Gothic" w:hAnsi="Century Gothic" w:cs="Times New Roman"/>
          <w:color w:val="4472C4" w:themeColor="accent5"/>
        </w:rPr>
        <w:t xml:space="preserve">qui restera </w:t>
      </w:r>
      <w:r w:rsidR="0077299A" w:rsidRPr="00C5584F">
        <w:rPr>
          <w:rFonts w:ascii="Century Gothic" w:hAnsi="Century Gothic" w:cs="Times New Roman"/>
          <w:b/>
          <w:color w:val="4472C4" w:themeColor="accent5"/>
        </w:rPr>
        <w:t>avec vous pour toujours</w:t>
      </w:r>
      <w:r w:rsidR="0077299A" w:rsidRPr="00C5584F">
        <w:rPr>
          <w:rFonts w:ascii="Century Gothic" w:hAnsi="Century Gothic" w:cs="Times New Roman"/>
          <w:color w:val="4472C4" w:themeColor="accent5"/>
        </w:rPr>
        <w:t> »</w:t>
      </w:r>
      <w:r w:rsidR="0077299A">
        <w:rPr>
          <w:rFonts w:ascii="Century Gothic" w:hAnsi="Century Gothic" w:cs="Times New Roman"/>
        </w:rPr>
        <w:t xml:space="preserve"> et </w:t>
      </w:r>
      <w:r w:rsidR="003246C9">
        <w:rPr>
          <w:rFonts w:ascii="Century Gothic" w:hAnsi="Century Gothic" w:cs="Times New Roman"/>
        </w:rPr>
        <w:t xml:space="preserve">Matthieu 28.20 : </w:t>
      </w:r>
      <w:r w:rsidR="00CF47D0" w:rsidRPr="00C5584F">
        <w:rPr>
          <w:rFonts w:ascii="Century Gothic" w:hAnsi="Century Gothic" w:cs="Times New Roman"/>
          <w:color w:val="4472C4" w:themeColor="accent5"/>
        </w:rPr>
        <w:t xml:space="preserve">« Et voici je suis </w:t>
      </w:r>
      <w:r w:rsidR="00CF47D0" w:rsidRPr="00C5584F">
        <w:rPr>
          <w:rFonts w:ascii="Century Gothic" w:hAnsi="Century Gothic" w:cs="Times New Roman"/>
          <w:b/>
          <w:color w:val="4472C4" w:themeColor="accent5"/>
        </w:rPr>
        <w:t xml:space="preserve">avec vous tous les jours </w:t>
      </w:r>
      <w:r w:rsidR="00CF47D0" w:rsidRPr="00C5584F">
        <w:rPr>
          <w:rFonts w:ascii="Century Gothic" w:hAnsi="Century Gothic" w:cs="Times New Roman"/>
          <w:color w:val="4472C4" w:themeColor="accent5"/>
        </w:rPr>
        <w:t>jusqu’</w:t>
      </w:r>
      <w:r w:rsidR="003246C9" w:rsidRPr="00C5584F">
        <w:rPr>
          <w:rFonts w:ascii="Century Gothic" w:hAnsi="Century Gothic" w:cs="Times New Roman"/>
          <w:color w:val="4472C4" w:themeColor="accent5"/>
        </w:rPr>
        <w:t>à la fin d</w:t>
      </w:r>
      <w:r w:rsidR="0077299A" w:rsidRPr="00C5584F">
        <w:rPr>
          <w:rFonts w:ascii="Century Gothic" w:hAnsi="Century Gothic" w:cs="Times New Roman"/>
          <w:color w:val="4472C4" w:themeColor="accent5"/>
        </w:rPr>
        <w:t>u monde</w:t>
      </w:r>
      <w:r w:rsidR="003246C9" w:rsidRPr="00C5584F">
        <w:rPr>
          <w:rFonts w:ascii="Century Gothic" w:hAnsi="Century Gothic" w:cs="Times New Roman"/>
          <w:color w:val="4472C4" w:themeColor="accent5"/>
        </w:rPr>
        <w:t> »</w:t>
      </w:r>
      <w:r w:rsidR="003246C9">
        <w:rPr>
          <w:rFonts w:ascii="Century Gothic" w:hAnsi="Century Gothic" w:cs="Times New Roman"/>
        </w:rPr>
        <w:t>.</w:t>
      </w:r>
    </w:p>
    <w:p w14:paraId="54B4D7BA" w14:textId="77777777" w:rsidR="00206C29" w:rsidRPr="00AE3939" w:rsidRDefault="00AE3939" w:rsidP="00206C29">
      <w:pPr>
        <w:pStyle w:val="Geenafstand"/>
        <w:ind w:left="360"/>
        <w:rPr>
          <w:rFonts w:ascii="Century Gothic" w:hAnsi="Century Gothic" w:cs="Times New Roman"/>
          <w:color w:val="70AD47" w:themeColor="accent6"/>
        </w:rPr>
      </w:pPr>
      <w:r w:rsidRPr="00AE3939">
        <w:rPr>
          <w:rFonts w:ascii="Century Gothic" w:hAnsi="Century Gothic" w:cs="Times New Roman"/>
          <w:b/>
          <w:color w:val="70AD47" w:themeColor="accent6"/>
          <w:u w:val="single"/>
        </w:rPr>
        <w:t>N.B.</w:t>
      </w:r>
      <w:r w:rsidRPr="00AE3939">
        <w:rPr>
          <w:rFonts w:ascii="Century Gothic" w:hAnsi="Century Gothic" w:cs="Times New Roman"/>
          <w:color w:val="70AD47" w:themeColor="accent6"/>
        </w:rPr>
        <w:t xml:space="preserve"> : </w:t>
      </w:r>
      <w:r w:rsidR="003C78F2" w:rsidRPr="00AE3939">
        <w:rPr>
          <w:rFonts w:ascii="Century Gothic" w:hAnsi="Century Gothic" w:cs="Times New Roman"/>
          <w:color w:val="70AD47" w:themeColor="accent6"/>
        </w:rPr>
        <w:t>Cette promesse d</w:t>
      </w:r>
      <w:r w:rsidR="00DA2662" w:rsidRPr="00AE3939">
        <w:rPr>
          <w:rFonts w:ascii="Century Gothic" w:hAnsi="Century Gothic" w:cs="Times New Roman"/>
          <w:color w:val="70AD47" w:themeColor="accent6"/>
        </w:rPr>
        <w:t>e présence et d</w:t>
      </w:r>
      <w:r w:rsidR="003C78F2" w:rsidRPr="00AE3939">
        <w:rPr>
          <w:rFonts w:ascii="Century Gothic" w:hAnsi="Century Gothic" w:cs="Times New Roman"/>
          <w:color w:val="70AD47" w:themeColor="accent6"/>
        </w:rPr>
        <w:t xml:space="preserve">’assistance n’est pas nouvelle ; elle traverse toute la Bible, car la volonté de Dieu, c’est d’être en communion </w:t>
      </w:r>
      <w:r w:rsidR="003C78F2" w:rsidRPr="00975276">
        <w:rPr>
          <w:rFonts w:ascii="Century Gothic" w:hAnsi="Century Gothic" w:cs="Times New Roman"/>
          <w:b/>
          <w:color w:val="70AD47" w:themeColor="accent6"/>
        </w:rPr>
        <w:t>avec</w:t>
      </w:r>
      <w:r w:rsidR="003C78F2" w:rsidRPr="00AE3939">
        <w:rPr>
          <w:rFonts w:ascii="Century Gothic" w:hAnsi="Century Gothic" w:cs="Times New Roman"/>
          <w:color w:val="70AD47" w:themeColor="accent6"/>
        </w:rPr>
        <w:t xml:space="preserve"> nous (à nos côtés, </w:t>
      </w:r>
      <w:r w:rsidR="00975276">
        <w:rPr>
          <w:rFonts w:ascii="Century Gothic" w:hAnsi="Century Gothic" w:cs="Times New Roman"/>
          <w:color w:val="70AD47" w:themeColor="accent6"/>
        </w:rPr>
        <w:t>auprès de nous</w:t>
      </w:r>
      <w:r w:rsidR="003C78F2" w:rsidRPr="00AE3939">
        <w:rPr>
          <w:rFonts w:ascii="Century Gothic" w:hAnsi="Century Gothic" w:cs="Times New Roman"/>
          <w:color w:val="70AD47" w:themeColor="accent6"/>
        </w:rPr>
        <w:t>)</w:t>
      </w:r>
      <w:r w:rsidR="00206C29" w:rsidRPr="00AE3939">
        <w:rPr>
          <w:rFonts w:ascii="Century Gothic" w:hAnsi="Century Gothic" w:cs="Times New Roman"/>
          <w:color w:val="70AD47" w:themeColor="accent6"/>
        </w:rPr>
        <w:t>.</w:t>
      </w:r>
    </w:p>
    <w:p w14:paraId="38C4E139" w14:textId="77777777" w:rsidR="003C78F2" w:rsidRPr="00AE3939" w:rsidRDefault="00206C29" w:rsidP="00206C29">
      <w:pPr>
        <w:pStyle w:val="Geenafstand"/>
        <w:numPr>
          <w:ilvl w:val="0"/>
          <w:numId w:val="13"/>
        </w:numPr>
        <w:ind w:left="1080"/>
        <w:rPr>
          <w:rFonts w:ascii="Century Gothic" w:hAnsi="Century Gothic" w:cs="Times New Roman"/>
          <w:color w:val="70AD47" w:themeColor="accent6"/>
        </w:rPr>
      </w:pPr>
      <w:r w:rsidRPr="00AE3939">
        <w:rPr>
          <w:rFonts w:ascii="Century Gothic" w:hAnsi="Century Gothic" w:cs="Times New Roman"/>
          <w:color w:val="70AD47" w:themeColor="accent6"/>
        </w:rPr>
        <w:t>Le Dieu de l’alliance, YWHW, c’est l’ÊTRE AVEC (« Je serai avec toi » Exode 3.12)</w:t>
      </w:r>
    </w:p>
    <w:p w14:paraId="74011BB3" w14:textId="77777777" w:rsidR="00DA2662" w:rsidRPr="00AE3939" w:rsidRDefault="00206C29" w:rsidP="00DA2662">
      <w:pPr>
        <w:pStyle w:val="Geenafstand"/>
        <w:numPr>
          <w:ilvl w:val="0"/>
          <w:numId w:val="13"/>
        </w:numPr>
        <w:ind w:left="1080"/>
        <w:rPr>
          <w:rFonts w:ascii="Century Gothic" w:hAnsi="Century Gothic" w:cs="Times New Roman"/>
          <w:color w:val="70AD47" w:themeColor="accent6"/>
        </w:rPr>
      </w:pPr>
      <w:r w:rsidRPr="00AE3939">
        <w:rPr>
          <w:rFonts w:ascii="Century Gothic" w:hAnsi="Century Gothic" w:cs="Times New Roman"/>
          <w:color w:val="70AD47" w:themeColor="accent6"/>
        </w:rPr>
        <w:t>Jésus est aussi appelé Emmanuel, c’est-à-dire Dieu avec nous (Matthieu 1.23)</w:t>
      </w:r>
    </w:p>
    <w:p w14:paraId="6990939E" w14:textId="77777777" w:rsidR="003C78F2" w:rsidRDefault="003C78F2" w:rsidP="00F833DE">
      <w:pPr>
        <w:pStyle w:val="Geenafstand"/>
        <w:jc w:val="both"/>
        <w:rPr>
          <w:rFonts w:ascii="Century Gothic" w:hAnsi="Century Gothic" w:cs="Times New Roman"/>
        </w:rPr>
      </w:pPr>
    </w:p>
    <w:p w14:paraId="6A7BFC52" w14:textId="77777777" w:rsidR="00DA2662" w:rsidRDefault="002857EB" w:rsidP="00697293">
      <w:pPr>
        <w:pStyle w:val="Geenafstand"/>
        <w:jc w:val="both"/>
        <w:rPr>
          <w:rFonts w:ascii="Century Gothic" w:hAnsi="Century Gothic" w:cs="Times New Roman"/>
        </w:rPr>
      </w:pPr>
      <w:r w:rsidRPr="00713FB6">
        <w:rPr>
          <w:rFonts w:ascii="Century Gothic" w:hAnsi="Century Gothic" w:cs="Times New Roman"/>
          <w:color w:val="4472C4" w:themeColor="accent5"/>
        </w:rPr>
        <w:t>« </w:t>
      </w:r>
      <w:r w:rsidR="00CF47D0" w:rsidRPr="00713FB6">
        <w:rPr>
          <w:rFonts w:ascii="Century Gothic" w:hAnsi="Century Gothic" w:cs="Times New Roman"/>
          <w:color w:val="4472C4" w:themeColor="accent5"/>
        </w:rPr>
        <w:t xml:space="preserve">Il </w:t>
      </w:r>
      <w:r w:rsidR="00317C0A" w:rsidRPr="00713FB6">
        <w:rPr>
          <w:rFonts w:ascii="Century Gothic" w:hAnsi="Century Gothic" w:cs="Times New Roman"/>
          <w:color w:val="4472C4" w:themeColor="accent5"/>
        </w:rPr>
        <w:t xml:space="preserve">demeure auprès de </w:t>
      </w:r>
      <w:r w:rsidR="00CF47D0" w:rsidRPr="00713FB6">
        <w:rPr>
          <w:rFonts w:ascii="Century Gothic" w:hAnsi="Century Gothic" w:cs="Times New Roman"/>
          <w:color w:val="4472C4" w:themeColor="accent5"/>
        </w:rPr>
        <w:t xml:space="preserve">vous, </w:t>
      </w:r>
      <w:r w:rsidR="00CF47D0" w:rsidRPr="00713FB6">
        <w:rPr>
          <w:rFonts w:ascii="Century Gothic" w:hAnsi="Century Gothic" w:cs="Times New Roman"/>
          <w:b/>
          <w:color w:val="4472C4" w:themeColor="accent5"/>
        </w:rPr>
        <w:t xml:space="preserve">il </w:t>
      </w:r>
      <w:r w:rsidR="00317C0A" w:rsidRPr="00713FB6">
        <w:rPr>
          <w:rFonts w:ascii="Century Gothic" w:hAnsi="Century Gothic" w:cs="Times New Roman"/>
          <w:b/>
          <w:color w:val="4472C4" w:themeColor="accent5"/>
        </w:rPr>
        <w:t>est</w:t>
      </w:r>
      <w:r w:rsidR="00CF47D0" w:rsidRPr="00713FB6">
        <w:rPr>
          <w:rFonts w:ascii="Century Gothic" w:hAnsi="Century Gothic" w:cs="Times New Roman"/>
          <w:b/>
          <w:color w:val="4472C4" w:themeColor="accent5"/>
        </w:rPr>
        <w:t xml:space="preserve"> </w:t>
      </w:r>
      <w:r w:rsidR="00CF47D0" w:rsidRPr="00713FB6">
        <w:rPr>
          <w:rFonts w:ascii="Century Gothic" w:hAnsi="Century Gothic" w:cs="Times New Roman"/>
          <w:b/>
          <w:color w:val="4472C4" w:themeColor="accent5"/>
          <w:u w:val="single"/>
        </w:rPr>
        <w:t>en</w:t>
      </w:r>
      <w:r w:rsidR="00CF47D0" w:rsidRPr="00713FB6">
        <w:rPr>
          <w:rFonts w:ascii="Century Gothic" w:hAnsi="Century Gothic" w:cs="Times New Roman"/>
          <w:b/>
          <w:color w:val="4472C4" w:themeColor="accent5"/>
        </w:rPr>
        <w:t xml:space="preserve"> vous</w:t>
      </w:r>
      <w:r w:rsidR="00317C0A" w:rsidRPr="00713FB6">
        <w:rPr>
          <w:rFonts w:ascii="Century Gothic" w:hAnsi="Century Gothic" w:cs="Times New Roman"/>
          <w:color w:val="4472C4" w:themeColor="accent5"/>
        </w:rPr>
        <w:t> »</w:t>
      </w:r>
      <w:r w:rsidRPr="00713FB6">
        <w:rPr>
          <w:rFonts w:ascii="Century Gothic" w:hAnsi="Century Gothic" w:cs="Times New Roman"/>
          <w:color w:val="4472C4" w:themeColor="accent5"/>
        </w:rPr>
        <w:t xml:space="preserve"> </w:t>
      </w:r>
      <w:r>
        <w:rPr>
          <w:rFonts w:ascii="Century Gothic" w:hAnsi="Century Gothic" w:cs="Times New Roman"/>
        </w:rPr>
        <w:t>(</w:t>
      </w:r>
      <w:proofErr w:type="spellStart"/>
      <w:r>
        <w:rPr>
          <w:rFonts w:ascii="Century Gothic" w:hAnsi="Century Gothic" w:cs="Times New Roman"/>
        </w:rPr>
        <w:t>Jn</w:t>
      </w:r>
      <w:proofErr w:type="spellEnd"/>
      <w:r>
        <w:rPr>
          <w:rFonts w:ascii="Century Gothic" w:hAnsi="Century Gothic" w:cs="Times New Roman"/>
        </w:rPr>
        <w:t xml:space="preserve"> 14.17)</w:t>
      </w:r>
      <w:r w:rsidR="00713FB6">
        <w:rPr>
          <w:rFonts w:ascii="Century Gothic" w:hAnsi="Century Gothic" w:cs="Times New Roman"/>
        </w:rPr>
        <w:t> : p</w:t>
      </w:r>
      <w:r w:rsidR="004F2C08">
        <w:rPr>
          <w:rFonts w:ascii="Century Gothic" w:hAnsi="Century Gothic" w:cs="Times New Roman"/>
        </w:rPr>
        <w:t xml:space="preserve">ar cette </w:t>
      </w:r>
      <w:r w:rsidR="004F2C08" w:rsidRPr="00713FB6">
        <w:rPr>
          <w:rFonts w:ascii="Century Gothic" w:hAnsi="Century Gothic" w:cs="Times New Roman"/>
          <w:b/>
          <w:u w:val="single"/>
        </w:rPr>
        <w:t>présence intérieure</w:t>
      </w:r>
      <w:r w:rsidR="004F2C08">
        <w:rPr>
          <w:rFonts w:ascii="Century Gothic" w:hAnsi="Century Gothic" w:cs="Times New Roman"/>
        </w:rPr>
        <w:t xml:space="preserve"> (active</w:t>
      </w:r>
      <w:r w:rsidR="0077299A">
        <w:rPr>
          <w:rFonts w:ascii="Century Gothic" w:hAnsi="Century Gothic" w:cs="Times New Roman"/>
        </w:rPr>
        <w:t>,</w:t>
      </w:r>
      <w:r w:rsidR="004F2C08">
        <w:rPr>
          <w:rFonts w:ascii="Century Gothic" w:hAnsi="Century Gothic" w:cs="Times New Roman"/>
        </w:rPr>
        <w:t xml:space="preserve"> dynamique</w:t>
      </w:r>
      <w:r w:rsidR="0077299A">
        <w:rPr>
          <w:rFonts w:ascii="Century Gothic" w:hAnsi="Century Gothic" w:cs="Times New Roman"/>
        </w:rPr>
        <w:t xml:space="preserve"> et féconde</w:t>
      </w:r>
      <w:r w:rsidR="004F2C08">
        <w:rPr>
          <w:rFonts w:ascii="Century Gothic" w:hAnsi="Century Gothic" w:cs="Times New Roman"/>
        </w:rPr>
        <w:t>), l</w:t>
      </w:r>
      <w:r w:rsidR="00697293">
        <w:rPr>
          <w:rFonts w:ascii="Century Gothic" w:hAnsi="Century Gothic" w:cs="Times New Roman"/>
        </w:rPr>
        <w:t xml:space="preserve">’Esprit </w:t>
      </w:r>
      <w:r w:rsidR="00C5584F">
        <w:rPr>
          <w:rFonts w:ascii="Century Gothic" w:hAnsi="Century Gothic" w:cs="Times New Roman"/>
        </w:rPr>
        <w:t>permet d’</w:t>
      </w:r>
      <w:r w:rsidR="00697293">
        <w:rPr>
          <w:rFonts w:ascii="Century Gothic" w:hAnsi="Century Gothic" w:cs="Times New Roman"/>
        </w:rPr>
        <w:t>entretenir</w:t>
      </w:r>
      <w:r w:rsidR="004E7F02">
        <w:rPr>
          <w:rFonts w:ascii="Century Gothic" w:hAnsi="Century Gothic" w:cs="Times New Roman"/>
        </w:rPr>
        <w:t xml:space="preserve"> et de consolider</w:t>
      </w:r>
      <w:r w:rsidR="00697293">
        <w:rPr>
          <w:rFonts w:ascii="Century Gothic" w:hAnsi="Century Gothic" w:cs="Times New Roman"/>
        </w:rPr>
        <w:t xml:space="preserve"> la communion vivante et permanente entre Jésus et ses disciples</w:t>
      </w:r>
      <w:r w:rsidR="00760613">
        <w:rPr>
          <w:rFonts w:ascii="Century Gothic" w:hAnsi="Century Gothic" w:cs="Times New Roman"/>
        </w:rPr>
        <w:t>, entre le croyant et Dieu</w:t>
      </w:r>
      <w:r w:rsidR="00DA2662">
        <w:rPr>
          <w:rFonts w:ascii="Century Gothic" w:hAnsi="Century Gothic" w:cs="Times New Roman"/>
        </w:rPr>
        <w:t> :</w:t>
      </w:r>
    </w:p>
    <w:p w14:paraId="318BD385" w14:textId="77777777" w:rsidR="00DA2662" w:rsidRDefault="0077299A" w:rsidP="00DA2662">
      <w:pPr>
        <w:pStyle w:val="Geenafstand"/>
        <w:numPr>
          <w:ilvl w:val="0"/>
          <w:numId w:val="13"/>
        </w:numPr>
        <w:jc w:val="both"/>
        <w:rPr>
          <w:rFonts w:ascii="Century Gothic" w:hAnsi="Century Gothic" w:cs="Times New Roman"/>
        </w:rPr>
      </w:pPr>
      <w:r>
        <w:rPr>
          <w:rFonts w:ascii="Century Gothic" w:hAnsi="Century Gothic" w:cs="Times New Roman"/>
        </w:rPr>
        <w:t xml:space="preserve">voir </w:t>
      </w:r>
      <w:r w:rsidR="00760613">
        <w:rPr>
          <w:rFonts w:ascii="Century Gothic" w:hAnsi="Century Gothic" w:cs="Times New Roman"/>
        </w:rPr>
        <w:t xml:space="preserve">le discours de Jésus sur </w:t>
      </w:r>
      <w:r>
        <w:rPr>
          <w:rFonts w:ascii="Century Gothic" w:hAnsi="Century Gothic" w:cs="Times New Roman"/>
        </w:rPr>
        <w:t>la vraie vigne</w:t>
      </w:r>
      <w:r w:rsidR="00DA2662">
        <w:rPr>
          <w:rFonts w:ascii="Century Gothic" w:hAnsi="Century Gothic" w:cs="Times New Roman"/>
        </w:rPr>
        <w:t xml:space="preserve"> en </w:t>
      </w:r>
      <w:proofErr w:type="spellStart"/>
      <w:r w:rsidR="00DA2662">
        <w:rPr>
          <w:rFonts w:ascii="Century Gothic" w:hAnsi="Century Gothic" w:cs="Times New Roman"/>
        </w:rPr>
        <w:t>Jn</w:t>
      </w:r>
      <w:proofErr w:type="spellEnd"/>
      <w:r w:rsidR="00DA2662">
        <w:rPr>
          <w:rFonts w:ascii="Century Gothic" w:hAnsi="Century Gothic" w:cs="Times New Roman"/>
        </w:rPr>
        <w:t xml:space="preserve"> 15.1-17, avec la récurrence de la notion de « demeurer »</w:t>
      </w:r>
      <w:r w:rsidR="007136AA">
        <w:rPr>
          <w:rFonts w:ascii="Century Gothic" w:hAnsi="Century Gothic" w:cs="Times New Roman"/>
        </w:rPr>
        <w:t xml:space="preserve"> : </w:t>
      </w:r>
      <w:r w:rsidR="007136AA" w:rsidRPr="006D526D">
        <w:rPr>
          <w:rFonts w:ascii="Century Gothic" w:hAnsi="Century Gothic" w:cs="Times New Roman"/>
          <w:color w:val="4472C4" w:themeColor="accent5"/>
        </w:rPr>
        <w:t xml:space="preserve">« demeurez </w:t>
      </w:r>
      <w:r w:rsidR="007136AA" w:rsidRPr="006D526D">
        <w:rPr>
          <w:rFonts w:ascii="Century Gothic" w:hAnsi="Century Gothic" w:cs="Times New Roman"/>
          <w:b/>
          <w:color w:val="4472C4" w:themeColor="accent5"/>
          <w:u w:val="single"/>
        </w:rPr>
        <w:t xml:space="preserve">en </w:t>
      </w:r>
      <w:r w:rsidR="007136AA" w:rsidRPr="006D526D">
        <w:rPr>
          <w:rFonts w:ascii="Century Gothic" w:hAnsi="Century Gothic" w:cs="Times New Roman"/>
          <w:color w:val="4472C4" w:themeColor="accent5"/>
        </w:rPr>
        <w:t xml:space="preserve">moi comme moi </w:t>
      </w:r>
      <w:r w:rsidR="007136AA" w:rsidRPr="006D526D">
        <w:rPr>
          <w:rFonts w:ascii="Century Gothic" w:hAnsi="Century Gothic" w:cs="Times New Roman"/>
          <w:b/>
          <w:color w:val="4472C4" w:themeColor="accent5"/>
          <w:u w:val="single"/>
        </w:rPr>
        <w:t>en</w:t>
      </w:r>
      <w:r w:rsidR="007136AA" w:rsidRPr="006D526D">
        <w:rPr>
          <w:rFonts w:ascii="Century Gothic" w:hAnsi="Century Gothic" w:cs="Times New Roman"/>
          <w:color w:val="4472C4" w:themeColor="accent5"/>
        </w:rPr>
        <w:t xml:space="preserve"> vous » </w:t>
      </w:r>
      <w:r w:rsidR="007136AA">
        <w:rPr>
          <w:rFonts w:ascii="Century Gothic" w:hAnsi="Century Gothic" w:cs="Times New Roman"/>
        </w:rPr>
        <w:t>(15.4)</w:t>
      </w:r>
      <w:r w:rsidR="00DA2662">
        <w:rPr>
          <w:rFonts w:ascii="Century Gothic" w:hAnsi="Century Gothic" w:cs="Times New Roman"/>
        </w:rPr>
        <w:t> ;</w:t>
      </w:r>
    </w:p>
    <w:p w14:paraId="5C3E6736" w14:textId="77777777" w:rsidR="00697293" w:rsidRDefault="00DA2662" w:rsidP="00DA2662">
      <w:pPr>
        <w:pStyle w:val="Geenafstand"/>
        <w:numPr>
          <w:ilvl w:val="0"/>
          <w:numId w:val="13"/>
        </w:numPr>
        <w:jc w:val="both"/>
        <w:rPr>
          <w:rFonts w:ascii="Century Gothic" w:hAnsi="Century Gothic" w:cs="Times New Roman"/>
        </w:rPr>
      </w:pPr>
      <w:r>
        <w:rPr>
          <w:rFonts w:ascii="Century Gothic" w:hAnsi="Century Gothic" w:cs="Times New Roman"/>
        </w:rPr>
        <w:t xml:space="preserve">voir aussi </w:t>
      </w:r>
      <w:proofErr w:type="spellStart"/>
      <w:r>
        <w:rPr>
          <w:rFonts w:ascii="Century Gothic" w:hAnsi="Century Gothic" w:cs="Times New Roman"/>
        </w:rPr>
        <w:t>Jn</w:t>
      </w:r>
      <w:proofErr w:type="spellEnd"/>
      <w:r>
        <w:rPr>
          <w:rFonts w:ascii="Century Gothic" w:hAnsi="Century Gothic" w:cs="Times New Roman"/>
        </w:rPr>
        <w:t xml:space="preserve"> 14.23 : </w:t>
      </w:r>
      <w:r w:rsidRPr="00DA2662">
        <w:rPr>
          <w:rFonts w:ascii="Century Gothic" w:hAnsi="Century Gothic" w:cs="Times New Roman"/>
          <w:color w:val="4472C4" w:themeColor="accent5"/>
        </w:rPr>
        <w:t>« si quelqu’un m’aime, il gardera ma parole, et mon Père l’aimera ; nous viendrons à lui et nous ferons notre demeure auprès de lui »</w:t>
      </w:r>
      <w:r w:rsidR="0077299A">
        <w:rPr>
          <w:rFonts w:ascii="Century Gothic" w:hAnsi="Century Gothic" w:cs="Times New Roman"/>
        </w:rPr>
        <w:t>.</w:t>
      </w:r>
    </w:p>
    <w:p w14:paraId="610A70E9" w14:textId="77777777" w:rsidR="004E7F02" w:rsidRPr="00AE3939" w:rsidRDefault="004E7F02" w:rsidP="00DA2662">
      <w:pPr>
        <w:pStyle w:val="Geenafstand"/>
        <w:ind w:left="360"/>
        <w:jc w:val="both"/>
        <w:rPr>
          <w:rFonts w:ascii="Century Gothic" w:hAnsi="Century Gothic" w:cs="Times New Roman"/>
          <w:color w:val="70AD47" w:themeColor="accent6"/>
        </w:rPr>
      </w:pPr>
      <w:r w:rsidRPr="00975276">
        <w:rPr>
          <w:rFonts w:ascii="Century Gothic" w:hAnsi="Century Gothic" w:cs="Times New Roman"/>
          <w:b/>
          <w:color w:val="70AD47" w:themeColor="accent6"/>
          <w:u w:val="single"/>
        </w:rPr>
        <w:t>N</w:t>
      </w:r>
      <w:r w:rsidR="00975276" w:rsidRPr="00975276">
        <w:rPr>
          <w:rFonts w:ascii="Century Gothic" w:hAnsi="Century Gothic" w:cs="Times New Roman"/>
          <w:b/>
          <w:color w:val="70AD47" w:themeColor="accent6"/>
          <w:u w:val="single"/>
        </w:rPr>
        <w:t>.B.</w:t>
      </w:r>
      <w:r w:rsidR="00975276">
        <w:rPr>
          <w:rFonts w:ascii="Century Gothic" w:hAnsi="Century Gothic" w:cs="Times New Roman"/>
          <w:color w:val="70AD47" w:themeColor="accent6"/>
        </w:rPr>
        <w:t> : C</w:t>
      </w:r>
      <w:r w:rsidRPr="00AE3939">
        <w:rPr>
          <w:rFonts w:ascii="Century Gothic" w:hAnsi="Century Gothic" w:cs="Times New Roman"/>
          <w:color w:val="70AD47" w:themeColor="accent6"/>
        </w:rPr>
        <w:t xml:space="preserve">ette </w:t>
      </w:r>
      <w:r w:rsidRPr="006D526D">
        <w:rPr>
          <w:rFonts w:ascii="Century Gothic" w:hAnsi="Century Gothic" w:cs="Times New Roman"/>
          <w:b/>
          <w:color w:val="70AD47" w:themeColor="accent6"/>
        </w:rPr>
        <w:t>présence intérieure</w:t>
      </w:r>
      <w:r w:rsidRPr="00AE3939">
        <w:rPr>
          <w:rFonts w:ascii="Century Gothic" w:hAnsi="Century Gothic" w:cs="Times New Roman"/>
          <w:color w:val="70AD47" w:themeColor="accent6"/>
        </w:rPr>
        <w:t xml:space="preserve"> n’est pas nouvelle non plus</w:t>
      </w:r>
      <w:r w:rsidR="00713FB6" w:rsidRPr="00AE3939">
        <w:rPr>
          <w:rFonts w:ascii="Century Gothic" w:hAnsi="Century Gothic" w:cs="Times New Roman"/>
          <w:color w:val="70AD47" w:themeColor="accent6"/>
        </w:rPr>
        <w:t> ; lire par exemple Esaïe 63.11, Ézéchiel 36.26-27.</w:t>
      </w:r>
    </w:p>
    <w:p w14:paraId="689A82DE" w14:textId="77777777" w:rsidR="00217C61" w:rsidRPr="00457CB7" w:rsidRDefault="00217C61" w:rsidP="001C1798">
      <w:pPr>
        <w:pStyle w:val="Geenafstand"/>
        <w:jc w:val="both"/>
        <w:rPr>
          <w:rFonts w:ascii="Century Gothic" w:hAnsi="Century Gothic" w:cs="Times New Roman"/>
        </w:rPr>
      </w:pPr>
    </w:p>
    <w:p w14:paraId="0A9B71E4" w14:textId="77777777" w:rsidR="00217C61" w:rsidRPr="00543444" w:rsidRDefault="00E20CEB" w:rsidP="00543444">
      <w:pPr>
        <w:pStyle w:val="Geenafstand"/>
        <w:pBdr>
          <w:top w:val="single" w:sz="4" w:space="1" w:color="auto"/>
          <w:left w:val="single" w:sz="4" w:space="4" w:color="auto"/>
          <w:bottom w:val="single" w:sz="4" w:space="1" w:color="auto"/>
          <w:right w:val="single" w:sz="4" w:space="4" w:color="auto"/>
        </w:pBdr>
        <w:jc w:val="both"/>
        <w:rPr>
          <w:rFonts w:ascii="Century Gothic" w:hAnsi="Century Gothic" w:cs="Times New Roman"/>
          <w:color w:val="C00000"/>
        </w:rPr>
      </w:pPr>
      <w:r>
        <w:rPr>
          <w:rFonts w:ascii="Century Gothic" w:hAnsi="Century Gothic"/>
          <w:highlight w:val="yellow"/>
        </w:rPr>
        <w:sym w:font="Wingdings 2" w:char="F03A"/>
      </w:r>
      <w:r w:rsidR="00217C61" w:rsidRPr="00543444">
        <w:rPr>
          <w:rFonts w:ascii="Century Gothic" w:hAnsi="Century Gothic" w:cs="Times New Roman"/>
          <w:b/>
          <w:color w:val="C00000"/>
          <w:u w:val="single"/>
        </w:rPr>
        <w:t>Parlons-en</w:t>
      </w:r>
      <w:r w:rsidR="00217C61" w:rsidRPr="00543444">
        <w:rPr>
          <w:rFonts w:ascii="Century Gothic" w:hAnsi="Century Gothic" w:cs="Times New Roman"/>
          <w:color w:val="C00000"/>
        </w:rPr>
        <w:t> :</w:t>
      </w:r>
    </w:p>
    <w:p w14:paraId="086CF93F" w14:textId="77777777" w:rsidR="003F1977" w:rsidRDefault="00543444" w:rsidP="00543444">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w:t>
      </w:r>
      <w:r w:rsidR="00C5584F">
        <w:rPr>
          <w:rFonts w:ascii="Times New Roman" w:hAnsi="Times New Roman" w:cs="Times New Roman"/>
          <w:color w:val="C00000"/>
        </w:rPr>
        <w:t xml:space="preserve"> Reprends la définition du ‘Paraclet’ et les différentes notions qui y sont attachées</w:t>
      </w:r>
      <w:r w:rsidR="007136AA">
        <w:rPr>
          <w:rFonts w:ascii="Times New Roman" w:hAnsi="Times New Roman" w:cs="Times New Roman"/>
          <w:color w:val="C00000"/>
        </w:rPr>
        <w:t xml:space="preserve"> : </w:t>
      </w:r>
      <w:r w:rsidR="001670F9" w:rsidRPr="001670F9">
        <w:rPr>
          <w:rFonts w:ascii="Times New Roman" w:hAnsi="Times New Roman" w:cs="Times New Roman"/>
          <w:b/>
          <w:color w:val="C00000"/>
        </w:rPr>
        <w:t>aide, secours, soutien, assistant, conseiller, consolateur, réconfort, témoin, défenseur, avocat</w:t>
      </w:r>
      <w:r w:rsidR="001670F9">
        <w:rPr>
          <w:rFonts w:ascii="Times New Roman" w:hAnsi="Times New Roman" w:cs="Times New Roman"/>
          <w:b/>
          <w:color w:val="C00000"/>
        </w:rPr>
        <w:t> :</w:t>
      </w:r>
      <w:r w:rsidR="00C5584F">
        <w:rPr>
          <w:rFonts w:ascii="Times New Roman" w:hAnsi="Times New Roman" w:cs="Times New Roman"/>
          <w:color w:val="C00000"/>
        </w:rPr>
        <w:t xml:space="preserve"> </w:t>
      </w:r>
      <w:r w:rsidR="007A2551">
        <w:rPr>
          <w:rFonts w:ascii="Times New Roman" w:hAnsi="Times New Roman" w:cs="Times New Roman"/>
          <w:color w:val="C00000"/>
        </w:rPr>
        <w:t xml:space="preserve">à quoi es-tu le plus sensible ? </w:t>
      </w:r>
      <w:r w:rsidR="001670F9">
        <w:rPr>
          <w:rFonts w:ascii="Times New Roman" w:hAnsi="Times New Roman" w:cs="Times New Roman"/>
          <w:color w:val="C00000"/>
        </w:rPr>
        <w:t xml:space="preserve">Pourquoi ? </w:t>
      </w:r>
      <w:r w:rsidR="007A2551">
        <w:rPr>
          <w:rFonts w:ascii="Times New Roman" w:hAnsi="Times New Roman" w:cs="Times New Roman"/>
          <w:color w:val="C00000"/>
        </w:rPr>
        <w:t>Ressens-tu</w:t>
      </w:r>
      <w:r w:rsidR="00A0380C">
        <w:rPr>
          <w:rFonts w:ascii="Times New Roman" w:hAnsi="Times New Roman" w:cs="Times New Roman"/>
          <w:color w:val="C00000"/>
        </w:rPr>
        <w:t>, expérimentes-tu</w:t>
      </w:r>
      <w:r w:rsidR="007A2551">
        <w:rPr>
          <w:rFonts w:ascii="Times New Roman" w:hAnsi="Times New Roman" w:cs="Times New Roman"/>
          <w:color w:val="C00000"/>
        </w:rPr>
        <w:t xml:space="preserve"> </w:t>
      </w:r>
      <w:r w:rsidR="001670F9">
        <w:rPr>
          <w:rFonts w:ascii="Times New Roman" w:hAnsi="Times New Roman" w:cs="Times New Roman"/>
          <w:color w:val="C00000"/>
        </w:rPr>
        <w:t xml:space="preserve">cette </w:t>
      </w:r>
      <w:r w:rsidR="007A2551">
        <w:rPr>
          <w:rFonts w:ascii="Times New Roman" w:hAnsi="Times New Roman" w:cs="Times New Roman"/>
          <w:color w:val="C00000"/>
        </w:rPr>
        <w:t xml:space="preserve">présence de l’Esprit-Paraclet en toi ? Une expérience </w:t>
      </w:r>
      <w:r w:rsidR="003F1977">
        <w:rPr>
          <w:rFonts w:ascii="Times New Roman" w:hAnsi="Times New Roman" w:cs="Times New Roman"/>
          <w:color w:val="C00000"/>
        </w:rPr>
        <w:t>positive ou</w:t>
      </w:r>
      <w:r w:rsidR="007A2551">
        <w:rPr>
          <w:rFonts w:ascii="Times New Roman" w:hAnsi="Times New Roman" w:cs="Times New Roman"/>
          <w:color w:val="C00000"/>
        </w:rPr>
        <w:t xml:space="preserve"> une frustration</w:t>
      </w:r>
      <w:r w:rsidR="003F1977">
        <w:rPr>
          <w:rFonts w:ascii="Times New Roman" w:hAnsi="Times New Roman" w:cs="Times New Roman"/>
          <w:color w:val="C00000"/>
        </w:rPr>
        <w:t xml:space="preserve"> (un manque</w:t>
      </w:r>
      <w:r w:rsidR="007A2551">
        <w:rPr>
          <w:rFonts w:ascii="Times New Roman" w:hAnsi="Times New Roman" w:cs="Times New Roman"/>
          <w:color w:val="C00000"/>
        </w:rPr>
        <w:t>) à partager</w:t>
      </w:r>
      <w:r w:rsidR="00FB476B">
        <w:rPr>
          <w:rFonts w:ascii="Times New Roman" w:hAnsi="Times New Roman" w:cs="Times New Roman"/>
          <w:color w:val="C00000"/>
        </w:rPr>
        <w:t> ?</w:t>
      </w:r>
    </w:p>
    <w:p w14:paraId="57A288F4" w14:textId="77777777" w:rsidR="001670F9" w:rsidRPr="00FB476B" w:rsidRDefault="001670F9" w:rsidP="00543444">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Partage tes réflexions et ton expérience au sujet de cette promesse de présence et d’assistance de la part de Dieu, qui traverse la Bible. Comment parler de cette promesse dans un monde où Dieu semble parfois tellement absent ?</w:t>
      </w:r>
    </w:p>
    <w:p w14:paraId="116CD2C8" w14:textId="77777777" w:rsidR="0057764C" w:rsidRDefault="0057764C" w:rsidP="00C11F1E">
      <w:pPr>
        <w:pStyle w:val="Geenafstand"/>
        <w:jc w:val="both"/>
        <w:rPr>
          <w:rFonts w:ascii="Century Gothic" w:hAnsi="Century Gothic" w:cs="Times New Roman"/>
        </w:rPr>
      </w:pPr>
    </w:p>
    <w:p w14:paraId="16DF09D7" w14:textId="77777777" w:rsidR="001B07A2" w:rsidRPr="001B07A2" w:rsidRDefault="001E4ED3" w:rsidP="001B07A2">
      <w:pPr>
        <w:pStyle w:val="Geenafstand"/>
        <w:shd w:val="clear" w:color="auto" w:fill="D9D9D9" w:themeFill="background1" w:themeFillShade="D9"/>
        <w:jc w:val="both"/>
        <w:rPr>
          <w:rFonts w:ascii="Century Gothic" w:hAnsi="Century Gothic" w:cs="Times New Roman"/>
          <w:b/>
        </w:rPr>
      </w:pPr>
      <w:r>
        <w:rPr>
          <w:rFonts w:ascii="Century Gothic" w:hAnsi="Century Gothic"/>
          <w:highlight w:val="yellow"/>
        </w:rPr>
        <w:sym w:font="Wingdings 2" w:char="F03A"/>
      </w:r>
      <w:r w:rsidR="001670F9" w:rsidRPr="001670F9">
        <w:rPr>
          <w:rFonts w:ascii="Century Gothic" w:hAnsi="Century Gothic"/>
          <w:b/>
        </w:rPr>
        <w:t>3.</w:t>
      </w:r>
      <w:r w:rsidR="001670F9">
        <w:rPr>
          <w:rFonts w:ascii="Century Gothic" w:hAnsi="Century Gothic"/>
        </w:rPr>
        <w:t xml:space="preserve"> </w:t>
      </w:r>
      <w:r w:rsidR="00D9490D" w:rsidRPr="001670F9">
        <w:rPr>
          <w:rFonts w:ascii="Century Gothic" w:hAnsi="Century Gothic"/>
          <w:b/>
        </w:rPr>
        <w:t>Un</w:t>
      </w:r>
      <w:r w:rsidR="00FB3986" w:rsidRPr="001670F9">
        <w:rPr>
          <w:rFonts w:ascii="Century Gothic" w:hAnsi="Century Gothic"/>
          <w:b/>
        </w:rPr>
        <w:t>e œuvre multiforme</w:t>
      </w:r>
    </w:p>
    <w:p w14:paraId="05894604" w14:textId="77777777" w:rsidR="0071672F" w:rsidRDefault="00760613" w:rsidP="0071672F">
      <w:pPr>
        <w:pStyle w:val="Geenafstand"/>
        <w:jc w:val="both"/>
        <w:rPr>
          <w:rFonts w:ascii="Century Gothic" w:hAnsi="Century Gothic" w:cs="Times New Roman"/>
          <w:lang w:val="fr-FR"/>
        </w:rPr>
      </w:pPr>
      <w:r w:rsidRPr="00760613">
        <w:rPr>
          <w:rFonts w:ascii="Century Gothic" w:hAnsi="Century Gothic" w:cs="Times New Roman"/>
        </w:rPr>
        <w:t>1)</w:t>
      </w:r>
      <w:r w:rsidR="0071672F">
        <w:rPr>
          <w:rFonts w:ascii="Century Gothic" w:hAnsi="Century Gothic" w:cs="Times New Roman"/>
          <w:lang w:val="fr-FR"/>
        </w:rPr>
        <w:t xml:space="preserve"> </w:t>
      </w:r>
      <w:r w:rsidR="0071672F" w:rsidRPr="001D26E6">
        <w:rPr>
          <w:rFonts w:ascii="Century Gothic" w:hAnsi="Century Gothic" w:cs="Times New Roman"/>
          <w:color w:val="4472C4" w:themeColor="accent5"/>
          <w:lang w:val="fr-FR"/>
        </w:rPr>
        <w:t xml:space="preserve">« le </w:t>
      </w:r>
      <w:r w:rsidR="0071672F" w:rsidRPr="00760613">
        <w:rPr>
          <w:rFonts w:ascii="Century Gothic" w:hAnsi="Century Gothic" w:cs="Times New Roman"/>
          <w:color w:val="4472C4" w:themeColor="accent5"/>
          <w:lang w:val="fr-FR"/>
        </w:rPr>
        <w:t>Paraclet, l’Esprit Saint</w:t>
      </w:r>
      <w:r w:rsidR="0071672F" w:rsidRPr="001D26E6">
        <w:rPr>
          <w:rFonts w:ascii="Century Gothic" w:hAnsi="Century Gothic" w:cs="Times New Roman"/>
          <w:color w:val="4472C4" w:themeColor="accent5"/>
          <w:lang w:val="fr-FR"/>
        </w:rPr>
        <w:t xml:space="preserve"> que le Père enverra en mon nom, vous </w:t>
      </w:r>
      <w:r w:rsidR="0071672F" w:rsidRPr="00760613">
        <w:rPr>
          <w:rFonts w:ascii="Century Gothic" w:hAnsi="Century Gothic" w:cs="Times New Roman"/>
          <w:b/>
          <w:color w:val="4472C4" w:themeColor="accent5"/>
          <w:lang w:val="fr-FR"/>
        </w:rPr>
        <w:t>enseignera</w:t>
      </w:r>
      <w:r w:rsidR="0071672F" w:rsidRPr="001D26E6">
        <w:rPr>
          <w:rFonts w:ascii="Century Gothic" w:hAnsi="Century Gothic" w:cs="Times New Roman"/>
          <w:color w:val="4472C4" w:themeColor="accent5"/>
          <w:lang w:val="fr-FR"/>
        </w:rPr>
        <w:t xml:space="preserve"> toutes choses et vous </w:t>
      </w:r>
      <w:r w:rsidR="0071672F" w:rsidRPr="00760613">
        <w:rPr>
          <w:rFonts w:ascii="Century Gothic" w:hAnsi="Century Gothic" w:cs="Times New Roman"/>
          <w:b/>
          <w:color w:val="4472C4" w:themeColor="accent5"/>
          <w:lang w:val="fr-FR"/>
        </w:rPr>
        <w:t>fera ressouvenir</w:t>
      </w:r>
      <w:r w:rsidR="0071672F" w:rsidRPr="001D26E6">
        <w:rPr>
          <w:rFonts w:ascii="Century Gothic" w:hAnsi="Century Gothic" w:cs="Times New Roman"/>
          <w:color w:val="4472C4" w:themeColor="accent5"/>
          <w:lang w:val="fr-FR"/>
        </w:rPr>
        <w:t xml:space="preserve"> de tout ce que je vous ai dit. »</w:t>
      </w:r>
      <w:r>
        <w:rPr>
          <w:rFonts w:ascii="Century Gothic" w:hAnsi="Century Gothic" w:cs="Times New Roman"/>
          <w:color w:val="4472C4" w:themeColor="accent5"/>
          <w:lang w:val="fr-FR"/>
        </w:rPr>
        <w:t xml:space="preserve"> (</w:t>
      </w:r>
      <w:proofErr w:type="spellStart"/>
      <w:r>
        <w:rPr>
          <w:rFonts w:ascii="Century Gothic" w:hAnsi="Century Gothic" w:cs="Times New Roman"/>
          <w:color w:val="4472C4" w:themeColor="accent5"/>
          <w:lang w:val="fr-FR"/>
        </w:rPr>
        <w:t>Jn</w:t>
      </w:r>
      <w:proofErr w:type="spellEnd"/>
      <w:r>
        <w:rPr>
          <w:rFonts w:ascii="Century Gothic" w:hAnsi="Century Gothic" w:cs="Times New Roman"/>
          <w:color w:val="4472C4" w:themeColor="accent5"/>
          <w:lang w:val="fr-FR"/>
        </w:rPr>
        <w:t xml:space="preserve"> 14.26)</w:t>
      </w:r>
    </w:p>
    <w:p w14:paraId="7E4FB0CF" w14:textId="77777777" w:rsidR="00D9490D" w:rsidRDefault="003F1977" w:rsidP="00C11F1E">
      <w:pPr>
        <w:pStyle w:val="Geenafstand"/>
        <w:jc w:val="both"/>
        <w:rPr>
          <w:rFonts w:ascii="Century Gothic" w:hAnsi="Century Gothic" w:cs="Times New Roman"/>
          <w:lang w:val="fr-FR"/>
        </w:rPr>
      </w:pPr>
      <w:r>
        <w:rPr>
          <w:rFonts w:ascii="Century Gothic" w:hAnsi="Century Gothic" w:cs="Times New Roman"/>
          <w:lang w:val="fr-FR"/>
        </w:rPr>
        <w:t>Jésus a passé beaucoup de temps à enseigner, non seulement par ses prédications, mais aussi par ses actes et ses paroles. On peut dire que toute sa v</w:t>
      </w:r>
      <w:r w:rsidR="00386D97">
        <w:rPr>
          <w:rFonts w:ascii="Century Gothic" w:hAnsi="Century Gothic" w:cs="Times New Roman"/>
          <w:lang w:val="fr-FR"/>
        </w:rPr>
        <w:t>ie publique a été enseignement. Un enseignement qui avait pour but de révéler le vrai visage de Dieu</w:t>
      </w:r>
      <w:r w:rsidR="00F16CA7">
        <w:rPr>
          <w:rFonts w:ascii="Century Gothic" w:hAnsi="Century Gothic" w:cs="Times New Roman"/>
          <w:lang w:val="fr-FR"/>
        </w:rPr>
        <w:t>,</w:t>
      </w:r>
      <w:r w:rsidR="00386D97">
        <w:rPr>
          <w:rFonts w:ascii="Century Gothic" w:hAnsi="Century Gothic" w:cs="Times New Roman"/>
          <w:lang w:val="fr-FR"/>
        </w:rPr>
        <w:t xml:space="preserve"> de faire connaître sa véritable volonté pour nous</w:t>
      </w:r>
      <w:r w:rsidR="00F16CA7">
        <w:rPr>
          <w:rFonts w:ascii="Century Gothic" w:hAnsi="Century Gothic" w:cs="Times New Roman"/>
          <w:lang w:val="fr-FR"/>
        </w:rPr>
        <w:t>, et de montrer à quoi ressemble une vie en communion avec Dieu (</w:t>
      </w:r>
      <w:r w:rsidR="005A7126">
        <w:rPr>
          <w:rFonts w:ascii="Century Gothic" w:hAnsi="Century Gothic" w:cs="Times New Roman"/>
          <w:lang w:val="fr-FR"/>
        </w:rPr>
        <w:t>Jésus</w:t>
      </w:r>
      <w:r w:rsidR="00F16CA7">
        <w:rPr>
          <w:rFonts w:ascii="Century Gothic" w:hAnsi="Century Gothic" w:cs="Times New Roman"/>
          <w:lang w:val="fr-FR"/>
        </w:rPr>
        <w:t xml:space="preserve"> a</w:t>
      </w:r>
      <w:r w:rsidR="005A7126">
        <w:rPr>
          <w:rFonts w:ascii="Century Gothic" w:hAnsi="Century Gothic" w:cs="Times New Roman"/>
          <w:lang w:val="fr-FR"/>
        </w:rPr>
        <w:t>yant</w:t>
      </w:r>
      <w:r w:rsidR="00F16CA7">
        <w:rPr>
          <w:rFonts w:ascii="Century Gothic" w:hAnsi="Century Gothic" w:cs="Times New Roman"/>
          <w:lang w:val="fr-FR"/>
        </w:rPr>
        <w:t xml:space="preserve"> vécu cette communion grâce au lien de l’Esprit, présent tout au long de sa vie).</w:t>
      </w:r>
      <w:r w:rsidR="00386D97">
        <w:rPr>
          <w:rFonts w:ascii="Century Gothic" w:hAnsi="Century Gothic" w:cs="Times New Roman"/>
          <w:lang w:val="fr-FR"/>
        </w:rPr>
        <w:t xml:space="preserve"> Un enseignement vital donc ! D’où la nécessité de </w:t>
      </w:r>
      <w:r w:rsidR="0031766E">
        <w:rPr>
          <w:rFonts w:ascii="Century Gothic" w:hAnsi="Century Gothic" w:cs="Times New Roman"/>
          <w:lang w:val="fr-FR"/>
        </w:rPr>
        <w:t>s’en rappeler (non seulement pour soi-même mais aussi pour pouvoir le partager et le transmettre</w:t>
      </w:r>
      <w:r w:rsidR="00E1551E">
        <w:rPr>
          <w:rFonts w:ascii="Century Gothic" w:hAnsi="Century Gothic" w:cs="Times New Roman"/>
          <w:lang w:val="fr-FR"/>
        </w:rPr>
        <w:t xml:space="preserve"> – voir Mt 28.19-20 </w:t>
      </w:r>
      <w:r w:rsidR="00E1551E" w:rsidRPr="00E1551E">
        <w:rPr>
          <w:rFonts w:ascii="Century Gothic" w:hAnsi="Century Gothic" w:cs="Times New Roman"/>
          <w:color w:val="4472C4" w:themeColor="accent5"/>
          <w:lang w:val="fr-FR"/>
        </w:rPr>
        <w:t>« Allez, faites de toutes les nations des disciples… et enseignez-leur à garder tout ce que je vous ai commandé »</w:t>
      </w:r>
      <w:r w:rsidR="0031766E">
        <w:rPr>
          <w:rFonts w:ascii="Century Gothic" w:hAnsi="Century Gothic" w:cs="Times New Roman"/>
          <w:lang w:val="fr-FR"/>
        </w:rPr>
        <w:t>)</w:t>
      </w:r>
      <w:r w:rsidR="00386D97">
        <w:rPr>
          <w:rFonts w:ascii="Century Gothic" w:hAnsi="Century Gothic" w:cs="Times New Roman"/>
          <w:lang w:val="fr-FR"/>
        </w:rPr>
        <w:t>. D’où la nécessité surtout d</w:t>
      </w:r>
      <w:r w:rsidR="0031766E">
        <w:rPr>
          <w:rFonts w:ascii="Century Gothic" w:hAnsi="Century Gothic" w:cs="Times New Roman"/>
          <w:lang w:val="fr-FR"/>
        </w:rPr>
        <w:t>’en</w:t>
      </w:r>
      <w:r w:rsidR="00386D97">
        <w:rPr>
          <w:rFonts w:ascii="Century Gothic" w:hAnsi="Century Gothic" w:cs="Times New Roman"/>
          <w:lang w:val="fr-FR"/>
        </w:rPr>
        <w:t xml:space="preserve"> comprendre le sens et la portée</w:t>
      </w:r>
      <w:r w:rsidR="0031766E">
        <w:rPr>
          <w:rFonts w:ascii="Century Gothic" w:hAnsi="Century Gothic" w:cs="Times New Roman"/>
          <w:lang w:val="fr-FR"/>
        </w:rPr>
        <w:t>,</w:t>
      </w:r>
      <w:r w:rsidR="00386D97">
        <w:rPr>
          <w:rFonts w:ascii="Century Gothic" w:hAnsi="Century Gothic" w:cs="Times New Roman"/>
          <w:lang w:val="fr-FR"/>
        </w:rPr>
        <w:t xml:space="preserve"> et de le réactualiser en permanence pour pouvoir en vivre</w:t>
      </w:r>
      <w:r w:rsidR="0031766E">
        <w:rPr>
          <w:rFonts w:ascii="Century Gothic" w:hAnsi="Century Gothic" w:cs="Times New Roman"/>
          <w:lang w:val="fr-FR"/>
        </w:rPr>
        <w:t xml:space="preserve"> au quotidien.</w:t>
      </w:r>
    </w:p>
    <w:p w14:paraId="523EFF97" w14:textId="77777777" w:rsidR="0031766E" w:rsidRDefault="0031766E" w:rsidP="00C11F1E">
      <w:pPr>
        <w:pStyle w:val="Geenafstand"/>
        <w:jc w:val="both"/>
        <w:rPr>
          <w:rFonts w:ascii="Century Gothic" w:hAnsi="Century Gothic" w:cs="Times New Roman"/>
          <w:lang w:val="fr-FR"/>
        </w:rPr>
      </w:pPr>
    </w:p>
    <w:p w14:paraId="55E03093" w14:textId="77777777" w:rsidR="0019532F" w:rsidRPr="00543444" w:rsidRDefault="0019532F" w:rsidP="0019532F">
      <w:pPr>
        <w:pStyle w:val="Geenafstand"/>
        <w:pBdr>
          <w:top w:val="single" w:sz="4" w:space="1" w:color="auto"/>
          <w:left w:val="single" w:sz="4" w:space="4" w:color="auto"/>
          <w:bottom w:val="single" w:sz="4" w:space="1" w:color="auto"/>
          <w:right w:val="single" w:sz="4" w:space="4" w:color="auto"/>
        </w:pBdr>
        <w:jc w:val="both"/>
        <w:rPr>
          <w:rFonts w:ascii="Century Gothic" w:hAnsi="Century Gothic" w:cs="Times New Roman"/>
          <w:color w:val="C00000"/>
        </w:rPr>
      </w:pPr>
      <w:r>
        <w:rPr>
          <w:rFonts w:ascii="Century Gothic" w:hAnsi="Century Gothic"/>
          <w:highlight w:val="yellow"/>
        </w:rPr>
        <w:sym w:font="Wingdings 2" w:char="F03A"/>
      </w:r>
      <w:r w:rsidRPr="00543444">
        <w:rPr>
          <w:rFonts w:ascii="Century Gothic" w:hAnsi="Century Gothic" w:cs="Times New Roman"/>
          <w:b/>
          <w:color w:val="C00000"/>
          <w:u w:val="single"/>
        </w:rPr>
        <w:t>Parlons-en</w:t>
      </w:r>
      <w:r w:rsidRPr="00543444">
        <w:rPr>
          <w:rFonts w:ascii="Century Gothic" w:hAnsi="Century Gothic" w:cs="Times New Roman"/>
          <w:color w:val="C00000"/>
        </w:rPr>
        <w:t> :</w:t>
      </w:r>
    </w:p>
    <w:p w14:paraId="14B466C0" w14:textId="77777777" w:rsidR="00366AB3" w:rsidRDefault="0019532F" w:rsidP="0019532F">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w:t>
      </w:r>
      <w:r w:rsidR="00A031A1">
        <w:rPr>
          <w:rFonts w:ascii="Times New Roman" w:hAnsi="Times New Roman" w:cs="Times New Roman"/>
          <w:color w:val="C00000"/>
        </w:rPr>
        <w:t xml:space="preserve"> </w:t>
      </w:r>
      <w:r w:rsidR="00366AB3">
        <w:rPr>
          <w:rFonts w:ascii="Times New Roman" w:hAnsi="Times New Roman" w:cs="Times New Roman"/>
          <w:color w:val="C00000"/>
        </w:rPr>
        <w:t>N</w:t>
      </w:r>
      <w:r w:rsidR="00A031A1">
        <w:rPr>
          <w:rFonts w:ascii="Times New Roman" w:hAnsi="Times New Roman" w:cs="Times New Roman"/>
          <w:color w:val="C00000"/>
        </w:rPr>
        <w:t xml:space="preserve">ous disposons des évangiles (ce qui n’était pas le cas des disciples de Jésus). Comment </w:t>
      </w:r>
      <w:r w:rsidR="00F16CA7">
        <w:rPr>
          <w:rFonts w:ascii="Times New Roman" w:hAnsi="Times New Roman" w:cs="Times New Roman"/>
          <w:color w:val="C00000"/>
        </w:rPr>
        <w:t xml:space="preserve">la </w:t>
      </w:r>
      <w:r w:rsidR="00A031A1">
        <w:rPr>
          <w:rFonts w:ascii="Times New Roman" w:hAnsi="Times New Roman" w:cs="Times New Roman"/>
          <w:color w:val="C00000"/>
        </w:rPr>
        <w:t xml:space="preserve">promesse </w:t>
      </w:r>
      <w:r w:rsidR="00F16CA7">
        <w:rPr>
          <w:rFonts w:ascii="Times New Roman" w:hAnsi="Times New Roman" w:cs="Times New Roman"/>
          <w:color w:val="C00000"/>
        </w:rPr>
        <w:t xml:space="preserve">contenue en </w:t>
      </w:r>
      <w:proofErr w:type="spellStart"/>
      <w:r w:rsidR="00F16CA7">
        <w:rPr>
          <w:rFonts w:ascii="Times New Roman" w:hAnsi="Times New Roman" w:cs="Times New Roman"/>
          <w:color w:val="C00000"/>
        </w:rPr>
        <w:t>J</w:t>
      </w:r>
      <w:r w:rsidR="00A031A1">
        <w:rPr>
          <w:rFonts w:ascii="Times New Roman" w:hAnsi="Times New Roman" w:cs="Times New Roman"/>
          <w:color w:val="C00000"/>
        </w:rPr>
        <w:t>n</w:t>
      </w:r>
      <w:proofErr w:type="spellEnd"/>
      <w:r w:rsidR="00A031A1">
        <w:rPr>
          <w:rFonts w:ascii="Times New Roman" w:hAnsi="Times New Roman" w:cs="Times New Roman"/>
          <w:color w:val="C00000"/>
        </w:rPr>
        <w:t xml:space="preserve"> 14.26 se concrétise</w:t>
      </w:r>
      <w:r w:rsidR="00366AB3">
        <w:rPr>
          <w:rFonts w:ascii="Times New Roman" w:hAnsi="Times New Roman" w:cs="Times New Roman"/>
          <w:color w:val="C00000"/>
        </w:rPr>
        <w:t>-t-elle aujourd’hui ?</w:t>
      </w:r>
      <w:r w:rsidR="001670F9">
        <w:rPr>
          <w:rFonts w:ascii="Times New Roman" w:hAnsi="Times New Roman" w:cs="Times New Roman"/>
          <w:color w:val="C00000"/>
        </w:rPr>
        <w:t xml:space="preserve"> Est-ce que cela tombe du ciel ou est-ce que cela nous implique ? Que fais-tu pour être enseigné et te souvenir ?</w:t>
      </w:r>
      <w:r w:rsidR="00A0380C">
        <w:rPr>
          <w:rFonts w:ascii="Times New Roman" w:hAnsi="Times New Roman" w:cs="Times New Roman"/>
          <w:color w:val="C00000"/>
        </w:rPr>
        <w:t xml:space="preserve"> En quoi l’église t’aide-t-elle ?</w:t>
      </w:r>
    </w:p>
    <w:p w14:paraId="67D68414" w14:textId="77777777" w:rsidR="00366AB3" w:rsidRPr="00FB476B" w:rsidRDefault="00366AB3" w:rsidP="0019532F">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w:t>
      </w:r>
      <w:r w:rsidR="00A031A1">
        <w:rPr>
          <w:rFonts w:ascii="Times New Roman" w:hAnsi="Times New Roman" w:cs="Times New Roman"/>
          <w:color w:val="C00000"/>
        </w:rPr>
        <w:t>Se souvenir de tout ce que Jésus a dit : est-ce important, utile pour toi</w:t>
      </w:r>
      <w:r w:rsidR="0019532F">
        <w:rPr>
          <w:rFonts w:ascii="Times New Roman" w:hAnsi="Times New Roman" w:cs="Times New Roman"/>
          <w:color w:val="C00000"/>
        </w:rPr>
        <w:t> ?</w:t>
      </w:r>
      <w:r w:rsidR="00A031A1">
        <w:rPr>
          <w:rFonts w:ascii="Times New Roman" w:hAnsi="Times New Roman" w:cs="Times New Roman"/>
          <w:color w:val="C00000"/>
        </w:rPr>
        <w:t xml:space="preserve"> Pourquoi (pas)</w:t>
      </w:r>
      <w:r>
        <w:rPr>
          <w:rFonts w:ascii="Times New Roman" w:hAnsi="Times New Roman" w:cs="Times New Roman"/>
          <w:color w:val="C00000"/>
        </w:rPr>
        <w:t xml:space="preserve"> ? Que fais-tu </w:t>
      </w:r>
      <w:r w:rsidR="00A0380C">
        <w:rPr>
          <w:rFonts w:ascii="Times New Roman" w:hAnsi="Times New Roman" w:cs="Times New Roman"/>
          <w:color w:val="C00000"/>
        </w:rPr>
        <w:t xml:space="preserve">concrètement </w:t>
      </w:r>
      <w:r>
        <w:rPr>
          <w:rFonts w:ascii="Times New Roman" w:hAnsi="Times New Roman" w:cs="Times New Roman"/>
          <w:color w:val="C00000"/>
        </w:rPr>
        <w:t>de l’enseignement de Jésus ? En quoi l’Esprit t’aide-t-il ?</w:t>
      </w:r>
    </w:p>
    <w:p w14:paraId="2B95D32D" w14:textId="77777777" w:rsidR="0019532F" w:rsidRPr="0071672F" w:rsidRDefault="0019532F" w:rsidP="00C11F1E">
      <w:pPr>
        <w:pStyle w:val="Geenafstand"/>
        <w:jc w:val="both"/>
        <w:rPr>
          <w:rFonts w:ascii="Century Gothic" w:hAnsi="Century Gothic" w:cs="Times New Roman"/>
          <w:lang w:val="fr-FR"/>
        </w:rPr>
      </w:pPr>
    </w:p>
    <w:p w14:paraId="2DD32C02" w14:textId="77777777" w:rsidR="0071672F" w:rsidRPr="001D26E6" w:rsidRDefault="00E34358" w:rsidP="0071672F">
      <w:pPr>
        <w:pStyle w:val="Geenafstand"/>
        <w:jc w:val="both"/>
        <w:rPr>
          <w:rFonts w:ascii="Century Gothic" w:hAnsi="Century Gothic" w:cs="Times New Roman"/>
          <w:color w:val="4472C4" w:themeColor="accent5"/>
          <w:lang w:val="fr-FR"/>
        </w:rPr>
      </w:pPr>
      <w:r>
        <w:rPr>
          <w:rFonts w:ascii="Century Gothic" w:hAnsi="Century Gothic"/>
          <w:highlight w:val="yellow"/>
        </w:rPr>
        <w:sym w:font="Wingdings 2" w:char="F03A"/>
      </w:r>
      <w:r w:rsidR="00760613" w:rsidRPr="00760613">
        <w:rPr>
          <w:rFonts w:ascii="Century Gothic" w:hAnsi="Century Gothic" w:cs="Times New Roman"/>
          <w:lang w:val="fr-FR"/>
        </w:rPr>
        <w:t>2)</w:t>
      </w:r>
      <w:r w:rsidR="0071672F">
        <w:rPr>
          <w:rFonts w:ascii="Century Gothic" w:hAnsi="Century Gothic" w:cs="Times New Roman"/>
          <w:lang w:val="fr-FR"/>
        </w:rPr>
        <w:t xml:space="preserve"> </w:t>
      </w:r>
      <w:r w:rsidR="0071672F" w:rsidRPr="001D26E6">
        <w:rPr>
          <w:rFonts w:ascii="Century Gothic" w:hAnsi="Century Gothic" w:cs="Times New Roman"/>
          <w:color w:val="4472C4" w:themeColor="accent5"/>
          <w:lang w:val="fr-FR"/>
        </w:rPr>
        <w:t xml:space="preserve">« Lorsque viendra le </w:t>
      </w:r>
      <w:r w:rsidR="0071672F" w:rsidRPr="00760613">
        <w:rPr>
          <w:rFonts w:ascii="Century Gothic" w:hAnsi="Century Gothic" w:cs="Times New Roman"/>
          <w:color w:val="4472C4" w:themeColor="accent5"/>
          <w:lang w:val="fr-FR"/>
        </w:rPr>
        <w:t>Paraclet</w:t>
      </w:r>
      <w:r w:rsidR="0071672F" w:rsidRPr="001D26E6">
        <w:rPr>
          <w:rFonts w:ascii="Century Gothic" w:hAnsi="Century Gothic" w:cs="Times New Roman"/>
          <w:color w:val="4472C4" w:themeColor="accent5"/>
          <w:lang w:val="fr-FR"/>
        </w:rPr>
        <w:t xml:space="preserve"> que je vous enverrai d’auprès du Père</w:t>
      </w:r>
      <w:r w:rsidR="0071672F" w:rsidRPr="00760613">
        <w:rPr>
          <w:rFonts w:ascii="Century Gothic" w:hAnsi="Century Gothic" w:cs="Times New Roman"/>
          <w:color w:val="4472C4" w:themeColor="accent5"/>
          <w:lang w:val="fr-FR"/>
        </w:rPr>
        <w:t>, l’Esprit de vérité</w:t>
      </w:r>
      <w:r w:rsidR="0071672F" w:rsidRPr="001D26E6">
        <w:rPr>
          <w:rFonts w:ascii="Century Gothic" w:hAnsi="Century Gothic" w:cs="Times New Roman"/>
          <w:color w:val="4472C4" w:themeColor="accent5"/>
          <w:lang w:val="fr-FR"/>
        </w:rPr>
        <w:t xml:space="preserve"> qui procède du Père, il rendra lui-même </w:t>
      </w:r>
      <w:r w:rsidR="0071672F" w:rsidRPr="00760613">
        <w:rPr>
          <w:rFonts w:ascii="Century Gothic" w:hAnsi="Century Gothic" w:cs="Times New Roman"/>
          <w:b/>
          <w:color w:val="4472C4" w:themeColor="accent5"/>
          <w:lang w:val="fr-FR"/>
        </w:rPr>
        <w:t>témoignage</w:t>
      </w:r>
      <w:r w:rsidR="0071672F" w:rsidRPr="001D26E6">
        <w:rPr>
          <w:rFonts w:ascii="Century Gothic" w:hAnsi="Century Gothic" w:cs="Times New Roman"/>
          <w:color w:val="4472C4" w:themeColor="accent5"/>
          <w:lang w:val="fr-FR"/>
        </w:rPr>
        <w:t xml:space="preserve"> de moi ; et à votre tour, vous me rendrez </w:t>
      </w:r>
      <w:r w:rsidR="0071672F" w:rsidRPr="00760613">
        <w:rPr>
          <w:rFonts w:ascii="Century Gothic" w:hAnsi="Century Gothic" w:cs="Times New Roman"/>
          <w:b/>
          <w:color w:val="4472C4" w:themeColor="accent5"/>
          <w:lang w:val="fr-FR"/>
        </w:rPr>
        <w:t>témoignage</w:t>
      </w:r>
      <w:r w:rsidR="0071672F" w:rsidRPr="001D26E6">
        <w:rPr>
          <w:rFonts w:ascii="Century Gothic" w:hAnsi="Century Gothic" w:cs="Times New Roman"/>
          <w:color w:val="4472C4" w:themeColor="accent5"/>
          <w:lang w:val="fr-FR"/>
        </w:rPr>
        <w:t>, parce que vous êtes avec moi depuis le commencement. »</w:t>
      </w:r>
      <w:r w:rsidR="00760613">
        <w:rPr>
          <w:rFonts w:ascii="Century Gothic" w:hAnsi="Century Gothic" w:cs="Times New Roman"/>
          <w:color w:val="4472C4" w:themeColor="accent5"/>
          <w:lang w:val="fr-FR"/>
        </w:rPr>
        <w:t xml:space="preserve"> (</w:t>
      </w:r>
      <w:proofErr w:type="spellStart"/>
      <w:r w:rsidR="00760613">
        <w:rPr>
          <w:rFonts w:ascii="Century Gothic" w:hAnsi="Century Gothic" w:cs="Times New Roman"/>
          <w:color w:val="4472C4" w:themeColor="accent5"/>
          <w:lang w:val="fr-FR"/>
        </w:rPr>
        <w:t>Jn</w:t>
      </w:r>
      <w:proofErr w:type="spellEnd"/>
      <w:r w:rsidR="00760613">
        <w:rPr>
          <w:rFonts w:ascii="Century Gothic" w:hAnsi="Century Gothic" w:cs="Times New Roman"/>
          <w:color w:val="4472C4" w:themeColor="accent5"/>
          <w:lang w:val="fr-FR"/>
        </w:rPr>
        <w:t xml:space="preserve"> 15.26-27)</w:t>
      </w:r>
    </w:p>
    <w:p w14:paraId="194C0738" w14:textId="77777777" w:rsidR="00816D80" w:rsidRDefault="00816D80" w:rsidP="00C11F1E">
      <w:pPr>
        <w:pStyle w:val="Geenafstand"/>
        <w:jc w:val="both"/>
        <w:rPr>
          <w:rFonts w:ascii="Century Gothic" w:hAnsi="Century Gothic" w:cs="Times New Roman"/>
          <w:lang w:val="fr-FR"/>
        </w:rPr>
      </w:pPr>
    </w:p>
    <w:p w14:paraId="14BDB58E" w14:textId="77777777" w:rsidR="00816D80" w:rsidRDefault="00760613" w:rsidP="00760613">
      <w:pPr>
        <w:pStyle w:val="Geenafstand"/>
        <w:jc w:val="both"/>
        <w:rPr>
          <w:rFonts w:ascii="Century Gothic" w:hAnsi="Century Gothic" w:cs="Times New Roman"/>
          <w:color w:val="4472C4" w:themeColor="accent5"/>
          <w:lang w:val="fr-FR"/>
        </w:rPr>
      </w:pPr>
      <w:r w:rsidRPr="00760613">
        <w:rPr>
          <w:rFonts w:ascii="Century Gothic" w:hAnsi="Century Gothic" w:cs="Times New Roman"/>
          <w:lang w:val="fr-FR"/>
        </w:rPr>
        <w:lastRenderedPageBreak/>
        <w:t>3)</w:t>
      </w:r>
      <w:r w:rsidRPr="00760613">
        <w:rPr>
          <w:rFonts w:ascii="Century Gothic" w:hAnsi="Century Gothic" w:cs="Times New Roman"/>
          <w:b/>
          <w:lang w:val="fr-FR"/>
        </w:rPr>
        <w:t xml:space="preserve"> </w:t>
      </w:r>
      <w:r w:rsidRPr="00760613">
        <w:rPr>
          <w:rFonts w:ascii="Century Gothic" w:hAnsi="Century Gothic" w:cs="Times New Roman"/>
          <w:color w:val="4472C4" w:themeColor="accent5"/>
          <w:lang w:val="fr-FR"/>
        </w:rPr>
        <w:t>«</w:t>
      </w:r>
      <w:r w:rsidRPr="001D26E6">
        <w:rPr>
          <w:rFonts w:ascii="Century Gothic" w:hAnsi="Century Gothic" w:cs="Times New Roman"/>
          <w:color w:val="4472C4" w:themeColor="accent5"/>
          <w:lang w:val="fr-FR"/>
        </w:rPr>
        <w:t xml:space="preserve"> Et lui, par sa venue, il </w:t>
      </w:r>
      <w:r w:rsidRPr="00816D80">
        <w:rPr>
          <w:rFonts w:ascii="Century Gothic" w:hAnsi="Century Gothic" w:cs="Times New Roman"/>
          <w:b/>
          <w:color w:val="4472C4" w:themeColor="accent5"/>
          <w:lang w:val="fr-FR"/>
        </w:rPr>
        <w:t>confondra le monde en matière de péché, de justice et de jugement</w:t>
      </w:r>
      <w:r w:rsidRPr="001D26E6">
        <w:rPr>
          <w:rFonts w:ascii="Century Gothic" w:hAnsi="Century Gothic" w:cs="Times New Roman"/>
          <w:color w:val="4472C4" w:themeColor="accent5"/>
          <w:lang w:val="fr-FR"/>
        </w:rPr>
        <w:t> ; en matière de péché : ils ne croient pas en moi ; en matière de justice : je vais au Père et vous ne me verrez plus ; en matière de jugement : le prince de ce monde a été jugé.</w:t>
      </w:r>
      <w:r>
        <w:rPr>
          <w:rFonts w:ascii="Century Gothic" w:hAnsi="Century Gothic" w:cs="Times New Roman"/>
          <w:color w:val="4472C4" w:themeColor="accent5"/>
          <w:lang w:val="fr-FR"/>
        </w:rPr>
        <w:t> » (</w:t>
      </w:r>
      <w:proofErr w:type="spellStart"/>
      <w:r>
        <w:rPr>
          <w:rFonts w:ascii="Century Gothic" w:hAnsi="Century Gothic" w:cs="Times New Roman"/>
          <w:color w:val="4472C4" w:themeColor="accent5"/>
          <w:lang w:val="fr-FR"/>
        </w:rPr>
        <w:t>Jn</w:t>
      </w:r>
      <w:proofErr w:type="spellEnd"/>
      <w:r>
        <w:rPr>
          <w:rFonts w:ascii="Century Gothic" w:hAnsi="Century Gothic" w:cs="Times New Roman"/>
          <w:color w:val="4472C4" w:themeColor="accent5"/>
          <w:lang w:val="fr-FR"/>
        </w:rPr>
        <w:t xml:space="preserve"> 16.</w:t>
      </w:r>
      <w:r w:rsidR="00816D80">
        <w:rPr>
          <w:rFonts w:ascii="Century Gothic" w:hAnsi="Century Gothic" w:cs="Times New Roman"/>
          <w:color w:val="4472C4" w:themeColor="accent5"/>
          <w:lang w:val="fr-FR"/>
        </w:rPr>
        <w:t>8-11)</w:t>
      </w:r>
    </w:p>
    <w:p w14:paraId="4CEAC3A1" w14:textId="77777777" w:rsidR="00F16CA7" w:rsidRDefault="00F16CA7" w:rsidP="00760613">
      <w:pPr>
        <w:pStyle w:val="Geenafstand"/>
        <w:jc w:val="both"/>
        <w:rPr>
          <w:rFonts w:ascii="Century Gothic" w:hAnsi="Century Gothic" w:cs="Times New Roman"/>
          <w:lang w:val="fr-FR"/>
        </w:rPr>
      </w:pPr>
    </w:p>
    <w:p w14:paraId="655FD66C" w14:textId="77777777" w:rsidR="00A17CF4" w:rsidRDefault="004C678E" w:rsidP="00760613">
      <w:pPr>
        <w:pStyle w:val="Geenafstand"/>
        <w:jc w:val="both"/>
        <w:rPr>
          <w:rFonts w:ascii="Century Gothic" w:hAnsi="Century Gothic" w:cs="Times New Roman"/>
          <w:lang w:val="fr-FR"/>
        </w:rPr>
      </w:pPr>
      <w:r>
        <w:rPr>
          <w:rFonts w:ascii="Century Gothic" w:hAnsi="Century Gothic" w:cs="Times New Roman"/>
          <w:lang w:val="fr-FR"/>
        </w:rPr>
        <w:t xml:space="preserve">Il importe de comprendre que le contexte dans lequel ces paroles sont prononcées est un contexte de crise : Jésus est sur le point d’être arrêté, jugé et condamné à la crucifixion. De quoi solidement ébranler la foi des disciples ! </w:t>
      </w:r>
      <w:r w:rsidR="00051ABE">
        <w:rPr>
          <w:rFonts w:ascii="Century Gothic" w:hAnsi="Century Gothic" w:cs="Times New Roman"/>
          <w:lang w:val="fr-FR"/>
        </w:rPr>
        <w:t>Par rapport et en opposition aux disciples</w:t>
      </w:r>
      <w:r w:rsidR="007F1518">
        <w:rPr>
          <w:rFonts w:ascii="Century Gothic" w:hAnsi="Century Gothic" w:cs="Times New Roman"/>
          <w:lang w:val="fr-FR"/>
        </w:rPr>
        <w:t xml:space="preserve"> (ceux qui croient en Jésus et l’aiment)</w:t>
      </w:r>
      <w:r w:rsidR="00051ABE">
        <w:rPr>
          <w:rFonts w:ascii="Century Gothic" w:hAnsi="Century Gothic" w:cs="Times New Roman"/>
          <w:lang w:val="fr-FR"/>
        </w:rPr>
        <w:t>, le « </w:t>
      </w:r>
      <w:r w:rsidR="00051ABE" w:rsidRPr="00EA3927">
        <w:rPr>
          <w:rFonts w:ascii="Century Gothic" w:hAnsi="Century Gothic" w:cs="Times New Roman"/>
          <w:b/>
          <w:lang w:val="fr-FR"/>
        </w:rPr>
        <w:t>monde</w:t>
      </w:r>
      <w:r w:rsidR="00051ABE">
        <w:rPr>
          <w:rFonts w:ascii="Century Gothic" w:hAnsi="Century Gothic" w:cs="Times New Roman"/>
          <w:lang w:val="fr-FR"/>
        </w:rPr>
        <w:t> » représente</w:t>
      </w:r>
      <w:r w:rsidR="00EA3927">
        <w:rPr>
          <w:rFonts w:ascii="Century Gothic" w:hAnsi="Century Gothic" w:cs="Times New Roman"/>
          <w:lang w:val="fr-FR"/>
        </w:rPr>
        <w:t xml:space="preserve"> ici</w:t>
      </w:r>
      <w:r w:rsidR="00051ABE">
        <w:rPr>
          <w:rFonts w:ascii="Century Gothic" w:hAnsi="Century Gothic" w:cs="Times New Roman"/>
          <w:lang w:val="fr-FR"/>
        </w:rPr>
        <w:t xml:space="preserve"> ceux qui ne croient pas en lui</w:t>
      </w:r>
      <w:r w:rsidR="00A17CF4">
        <w:rPr>
          <w:rFonts w:ascii="Century Gothic" w:hAnsi="Century Gothic" w:cs="Times New Roman"/>
          <w:lang w:val="fr-FR"/>
        </w:rPr>
        <w:t xml:space="preserve"> et lui sont hostiles.</w:t>
      </w:r>
    </w:p>
    <w:p w14:paraId="28B1CC65" w14:textId="77777777" w:rsidR="00A17CF4" w:rsidRPr="00AE3939" w:rsidRDefault="00A17CF4" w:rsidP="00A17CF4">
      <w:pPr>
        <w:pStyle w:val="Geenafstand"/>
        <w:ind w:left="357"/>
        <w:jc w:val="both"/>
        <w:rPr>
          <w:rFonts w:ascii="Century Gothic" w:hAnsi="Century Gothic" w:cs="Times New Roman"/>
          <w:color w:val="70AD47" w:themeColor="accent6"/>
          <w:lang w:val="fr-FR"/>
        </w:rPr>
      </w:pPr>
      <w:r w:rsidRPr="00AE3939">
        <w:rPr>
          <w:rFonts w:ascii="Century Gothic" w:hAnsi="Century Gothic" w:cs="Times New Roman"/>
          <w:b/>
          <w:color w:val="70AD47" w:themeColor="accent6"/>
          <w:u w:val="single"/>
          <w:lang w:val="fr-FR"/>
        </w:rPr>
        <w:t>N.B.</w:t>
      </w:r>
      <w:r w:rsidRPr="00AE3939">
        <w:rPr>
          <w:rFonts w:ascii="Century Gothic" w:hAnsi="Century Gothic" w:cs="Times New Roman"/>
          <w:color w:val="70AD47" w:themeColor="accent6"/>
          <w:lang w:val="fr-FR"/>
        </w:rPr>
        <w:t xml:space="preserve"> : </w:t>
      </w:r>
      <w:r w:rsidR="00EA3927">
        <w:rPr>
          <w:rFonts w:ascii="Century Gothic" w:hAnsi="Century Gothic" w:cs="Times New Roman"/>
          <w:color w:val="70AD47" w:themeColor="accent6"/>
          <w:lang w:val="fr-FR"/>
        </w:rPr>
        <w:t>Comme beaucoup d’autres mots, le « monde » comporte dans la Bible des sens différents qu’il convient de distinguer. E</w:t>
      </w:r>
      <w:r w:rsidRPr="00AE3939">
        <w:rPr>
          <w:rFonts w:ascii="Century Gothic" w:hAnsi="Century Gothic" w:cs="Times New Roman"/>
          <w:color w:val="70AD47" w:themeColor="accent6"/>
          <w:lang w:val="fr-FR"/>
        </w:rPr>
        <w:t xml:space="preserve">n dehors de ce contexte de crise, le « monde » représente aussi et surtout </w:t>
      </w:r>
      <w:r w:rsidR="00EA3927">
        <w:rPr>
          <w:rFonts w:ascii="Century Gothic" w:hAnsi="Century Gothic" w:cs="Times New Roman"/>
          <w:color w:val="70AD47" w:themeColor="accent6"/>
          <w:lang w:val="fr-FR"/>
        </w:rPr>
        <w:t xml:space="preserve">l’humanité que Dieu aime et voudrait sauver, </w:t>
      </w:r>
      <w:r w:rsidRPr="00AE3939">
        <w:rPr>
          <w:rFonts w:ascii="Century Gothic" w:hAnsi="Century Gothic" w:cs="Times New Roman"/>
          <w:color w:val="70AD47" w:themeColor="accent6"/>
          <w:lang w:val="fr-FR"/>
        </w:rPr>
        <w:t>un vaste champ où le vent ne demande qu’à souffler</w:t>
      </w:r>
      <w:r w:rsidR="005A7126">
        <w:rPr>
          <w:rFonts w:ascii="Century Gothic" w:hAnsi="Century Gothic" w:cs="Times New Roman"/>
          <w:color w:val="70AD47" w:themeColor="accent6"/>
          <w:lang w:val="fr-FR"/>
        </w:rPr>
        <w:t xml:space="preserve"> </w:t>
      </w:r>
      <w:r w:rsidRPr="00AE3939">
        <w:rPr>
          <w:rFonts w:ascii="Century Gothic" w:hAnsi="Century Gothic" w:cs="Times New Roman"/>
          <w:color w:val="70AD47" w:themeColor="accent6"/>
          <w:lang w:val="fr-FR"/>
        </w:rPr>
        <w:t>et la semence à germer : « Car Dieu a tant aimé le monde… » (</w:t>
      </w:r>
      <w:proofErr w:type="spellStart"/>
      <w:r w:rsidRPr="00AE3939">
        <w:rPr>
          <w:rFonts w:ascii="Century Gothic" w:hAnsi="Century Gothic" w:cs="Times New Roman"/>
          <w:color w:val="70AD47" w:themeColor="accent6"/>
          <w:lang w:val="fr-FR"/>
        </w:rPr>
        <w:t>Jn</w:t>
      </w:r>
      <w:proofErr w:type="spellEnd"/>
      <w:r w:rsidRPr="00AE3939">
        <w:rPr>
          <w:rFonts w:ascii="Century Gothic" w:hAnsi="Century Gothic" w:cs="Times New Roman"/>
          <w:color w:val="70AD47" w:themeColor="accent6"/>
          <w:lang w:val="fr-FR"/>
        </w:rPr>
        <w:t xml:space="preserve"> 3.16) ; « Allez, faites de toutes les nations des disciples… » (Mt 28.19) ; « Vous serez mes témoins… jusqu’aux extrémités de la terre » (Actes 1.8)</w:t>
      </w:r>
    </w:p>
    <w:p w14:paraId="47FB0C64" w14:textId="77777777" w:rsidR="007F1518" w:rsidRDefault="007F1518" w:rsidP="00760613">
      <w:pPr>
        <w:pStyle w:val="Geenafstand"/>
        <w:jc w:val="both"/>
        <w:rPr>
          <w:rFonts w:ascii="Century Gothic" w:hAnsi="Century Gothic" w:cs="Times New Roman"/>
          <w:lang w:val="fr-FR"/>
        </w:rPr>
      </w:pPr>
    </w:p>
    <w:p w14:paraId="05174008" w14:textId="77777777" w:rsidR="00A17CF4" w:rsidRDefault="007F1518" w:rsidP="00760613">
      <w:pPr>
        <w:pStyle w:val="Geenafstand"/>
        <w:jc w:val="both"/>
        <w:rPr>
          <w:rFonts w:ascii="Century Gothic" w:hAnsi="Century Gothic" w:cs="Times New Roman"/>
          <w:lang w:val="fr-FR"/>
        </w:rPr>
      </w:pPr>
      <w:r>
        <w:rPr>
          <w:rFonts w:ascii="Century Gothic" w:hAnsi="Century Gothic" w:cs="Times New Roman"/>
          <w:lang w:val="fr-FR"/>
        </w:rPr>
        <w:t>Par son œuvre de témoignage, l’Esprit va à la fois confirmer et conforter les disciples dans leur foi (ils ont eu raison de placer leur confiance en Jésus) et révéler qu’en condamnant Jésus, le monde s’est trompé</w:t>
      </w:r>
      <w:r w:rsidR="007C490B">
        <w:rPr>
          <w:rFonts w:ascii="Century Gothic" w:hAnsi="Century Gothic" w:cs="Times New Roman"/>
          <w:lang w:val="fr-FR"/>
        </w:rPr>
        <w:t xml:space="preserve"> et a eu tort</w:t>
      </w:r>
      <w:r>
        <w:rPr>
          <w:rFonts w:ascii="Century Gothic" w:hAnsi="Century Gothic" w:cs="Times New Roman"/>
          <w:lang w:val="fr-FR"/>
        </w:rPr>
        <w:t>.</w:t>
      </w:r>
      <w:r w:rsidR="00EA3927">
        <w:rPr>
          <w:rFonts w:ascii="Century Gothic" w:hAnsi="Century Gothic" w:cs="Times New Roman"/>
          <w:lang w:val="fr-FR"/>
        </w:rPr>
        <w:t xml:space="preserve"> Forts de ce témoignage, les disciples pourront, à leur tour, rendre témoignage</w:t>
      </w:r>
      <w:r w:rsidR="0096266A">
        <w:rPr>
          <w:rFonts w:ascii="Century Gothic" w:hAnsi="Century Gothic" w:cs="Times New Roman"/>
          <w:lang w:val="fr-FR"/>
        </w:rPr>
        <w:t>. Témoigner de ce qu’ils ont entendu</w:t>
      </w:r>
      <w:r w:rsidR="00242A71">
        <w:rPr>
          <w:rFonts w:ascii="Century Gothic" w:hAnsi="Century Gothic" w:cs="Times New Roman"/>
          <w:lang w:val="fr-FR"/>
        </w:rPr>
        <w:t>,</w:t>
      </w:r>
      <w:r w:rsidR="0096266A">
        <w:rPr>
          <w:rFonts w:ascii="Century Gothic" w:hAnsi="Century Gothic" w:cs="Times New Roman"/>
          <w:lang w:val="fr-FR"/>
        </w:rPr>
        <w:t xml:space="preserve"> vu</w:t>
      </w:r>
      <w:r w:rsidR="00242A71">
        <w:rPr>
          <w:rFonts w:ascii="Century Gothic" w:hAnsi="Century Gothic" w:cs="Times New Roman"/>
          <w:lang w:val="fr-FR"/>
        </w:rPr>
        <w:t xml:space="preserve"> et vécu</w:t>
      </w:r>
      <w:r w:rsidR="0096266A">
        <w:rPr>
          <w:rFonts w:ascii="Century Gothic" w:hAnsi="Century Gothic" w:cs="Times New Roman"/>
          <w:lang w:val="fr-FR"/>
        </w:rPr>
        <w:t xml:space="preserve"> avec Jésus.</w:t>
      </w:r>
    </w:p>
    <w:p w14:paraId="6800355E" w14:textId="77777777" w:rsidR="007D5D30" w:rsidRPr="00AE3939" w:rsidRDefault="007D5D30" w:rsidP="00AE3939">
      <w:pPr>
        <w:pStyle w:val="Geenafstand"/>
        <w:ind w:left="357"/>
        <w:jc w:val="both"/>
        <w:rPr>
          <w:rFonts w:ascii="Century Gothic" w:hAnsi="Century Gothic" w:cs="Times New Roman"/>
          <w:color w:val="70AD47" w:themeColor="accent6"/>
          <w:lang w:val="fr-FR"/>
        </w:rPr>
      </w:pPr>
      <w:r w:rsidRPr="00AE3939">
        <w:rPr>
          <w:rFonts w:ascii="Century Gothic" w:hAnsi="Century Gothic" w:cs="Times New Roman"/>
          <w:b/>
          <w:color w:val="70AD47" w:themeColor="accent6"/>
          <w:u w:val="single"/>
          <w:lang w:val="fr-FR"/>
        </w:rPr>
        <w:t>N.B.</w:t>
      </w:r>
      <w:r w:rsidRPr="00AE3939">
        <w:rPr>
          <w:rFonts w:ascii="Century Gothic" w:hAnsi="Century Gothic" w:cs="Times New Roman"/>
          <w:color w:val="70AD47" w:themeColor="accent6"/>
          <w:lang w:val="fr-FR"/>
        </w:rPr>
        <w:t xml:space="preserve"> : En matière de ‘témoignage’, il y a plusieurs passages chez Jean où Jésus se présente lui-même comme le témoin du Père (lire par exemple </w:t>
      </w:r>
      <w:proofErr w:type="spellStart"/>
      <w:r w:rsidRPr="00AE3939">
        <w:rPr>
          <w:rFonts w:ascii="Century Gothic" w:hAnsi="Century Gothic" w:cs="Times New Roman"/>
          <w:color w:val="70AD47" w:themeColor="accent6"/>
          <w:lang w:val="fr-FR"/>
        </w:rPr>
        <w:t>Jn</w:t>
      </w:r>
      <w:proofErr w:type="spellEnd"/>
      <w:r w:rsidRPr="00AE3939">
        <w:rPr>
          <w:rFonts w:ascii="Century Gothic" w:hAnsi="Century Gothic" w:cs="Times New Roman"/>
          <w:color w:val="70AD47" w:themeColor="accent6"/>
          <w:lang w:val="fr-FR"/>
        </w:rPr>
        <w:t xml:space="preserve"> 5.31-39</w:t>
      </w:r>
      <w:r w:rsidR="00AE3939" w:rsidRPr="00AE3939">
        <w:rPr>
          <w:rFonts w:ascii="Century Gothic" w:hAnsi="Century Gothic" w:cs="Times New Roman"/>
          <w:color w:val="70AD47" w:themeColor="accent6"/>
          <w:lang w:val="fr-FR"/>
        </w:rPr>
        <w:t>, 18.37). En Apocalypse, Jésus apparaît comme le « témoin fidèle » (</w:t>
      </w:r>
      <w:proofErr w:type="spellStart"/>
      <w:r w:rsidR="00AE3939" w:rsidRPr="00AE3939">
        <w:rPr>
          <w:rFonts w:ascii="Century Gothic" w:hAnsi="Century Gothic" w:cs="Times New Roman"/>
          <w:color w:val="70AD47" w:themeColor="accent6"/>
          <w:lang w:val="fr-FR"/>
        </w:rPr>
        <w:t>Apoc</w:t>
      </w:r>
      <w:proofErr w:type="spellEnd"/>
      <w:r w:rsidR="00AE3939" w:rsidRPr="00AE3939">
        <w:rPr>
          <w:rFonts w:ascii="Century Gothic" w:hAnsi="Century Gothic" w:cs="Times New Roman"/>
          <w:color w:val="70AD47" w:themeColor="accent6"/>
          <w:lang w:val="fr-FR"/>
        </w:rPr>
        <w:t xml:space="preserve"> 1.5, 3.14).</w:t>
      </w:r>
    </w:p>
    <w:p w14:paraId="6B0C3568" w14:textId="77777777" w:rsidR="00A17CF4" w:rsidRDefault="00A17CF4" w:rsidP="00760613">
      <w:pPr>
        <w:pStyle w:val="Geenafstand"/>
        <w:jc w:val="both"/>
        <w:rPr>
          <w:rFonts w:ascii="Century Gothic" w:hAnsi="Century Gothic" w:cs="Times New Roman"/>
          <w:lang w:val="fr-FR"/>
        </w:rPr>
      </w:pPr>
    </w:p>
    <w:p w14:paraId="4E69C3F4" w14:textId="77777777" w:rsidR="00AE3939" w:rsidRPr="00543444" w:rsidRDefault="00AE3939" w:rsidP="00AE3939">
      <w:pPr>
        <w:pStyle w:val="Geenafstand"/>
        <w:pBdr>
          <w:top w:val="single" w:sz="4" w:space="1" w:color="auto"/>
          <w:left w:val="single" w:sz="4" w:space="4" w:color="auto"/>
          <w:bottom w:val="single" w:sz="4" w:space="1" w:color="auto"/>
          <w:right w:val="single" w:sz="4" w:space="4" w:color="auto"/>
        </w:pBdr>
        <w:jc w:val="both"/>
        <w:rPr>
          <w:rFonts w:ascii="Century Gothic" w:hAnsi="Century Gothic" w:cs="Times New Roman"/>
          <w:color w:val="C00000"/>
        </w:rPr>
      </w:pPr>
      <w:r>
        <w:rPr>
          <w:rFonts w:ascii="Century Gothic" w:hAnsi="Century Gothic"/>
          <w:highlight w:val="yellow"/>
        </w:rPr>
        <w:sym w:font="Wingdings 2" w:char="F03A"/>
      </w:r>
      <w:r w:rsidRPr="00543444">
        <w:rPr>
          <w:rFonts w:ascii="Century Gothic" w:hAnsi="Century Gothic" w:cs="Times New Roman"/>
          <w:b/>
          <w:color w:val="C00000"/>
          <w:u w:val="single"/>
        </w:rPr>
        <w:t>Parlons-en</w:t>
      </w:r>
      <w:r w:rsidRPr="00543444">
        <w:rPr>
          <w:rFonts w:ascii="Century Gothic" w:hAnsi="Century Gothic" w:cs="Times New Roman"/>
          <w:color w:val="C00000"/>
        </w:rPr>
        <w:t> :</w:t>
      </w:r>
    </w:p>
    <w:p w14:paraId="4A8F3424" w14:textId="77777777" w:rsidR="00D7472B" w:rsidRDefault="00AE3939" w:rsidP="00AE3939">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xml:space="preserve">► </w:t>
      </w:r>
      <w:r w:rsidR="00E6108D">
        <w:rPr>
          <w:rFonts w:ascii="Times New Roman" w:hAnsi="Times New Roman" w:cs="Times New Roman"/>
          <w:color w:val="C00000"/>
        </w:rPr>
        <w:t>De quel genre de témoignage as-tu besoin dans ta vie de foi ? Qu’est-ce qui consolide et conforte ta foi ?</w:t>
      </w:r>
    </w:p>
    <w:p w14:paraId="72D0345F" w14:textId="77777777" w:rsidR="00E6108D" w:rsidRDefault="00E6108D" w:rsidP="00AE3939">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Et toi, de quoi témoignes-tu ?</w:t>
      </w:r>
      <w:r w:rsidR="00D7472B">
        <w:rPr>
          <w:rFonts w:ascii="Times New Roman" w:hAnsi="Times New Roman" w:cs="Times New Roman"/>
          <w:color w:val="C00000"/>
        </w:rPr>
        <w:t xml:space="preserve"> Qu’est-ce qui importe surtout pour toi ? Pourquoi ?</w:t>
      </w:r>
    </w:p>
    <w:p w14:paraId="387624E9" w14:textId="77777777" w:rsidR="00AE3939" w:rsidRPr="00FB476B" w:rsidRDefault="00E6108D" w:rsidP="00AE3939">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xml:space="preserve">► Quel regard portes-tu sur le monde ? </w:t>
      </w:r>
      <w:r w:rsidR="00D7472B">
        <w:rPr>
          <w:rFonts w:ascii="Times New Roman" w:hAnsi="Times New Roman" w:cs="Times New Roman"/>
          <w:color w:val="C00000"/>
        </w:rPr>
        <w:t>Le vois-tu comme mauvais et hostile ou comme objet de l’amour de Dieu ? Q</w:t>
      </w:r>
      <w:r>
        <w:rPr>
          <w:rFonts w:ascii="Times New Roman" w:hAnsi="Times New Roman" w:cs="Times New Roman"/>
          <w:color w:val="C00000"/>
        </w:rPr>
        <w:t xml:space="preserve">uelle place </w:t>
      </w:r>
      <w:r w:rsidR="00D7472B">
        <w:rPr>
          <w:rFonts w:ascii="Times New Roman" w:hAnsi="Times New Roman" w:cs="Times New Roman"/>
          <w:color w:val="C00000"/>
        </w:rPr>
        <w:t xml:space="preserve">et quel rôle </w:t>
      </w:r>
      <w:r>
        <w:rPr>
          <w:rFonts w:ascii="Times New Roman" w:hAnsi="Times New Roman" w:cs="Times New Roman"/>
          <w:color w:val="C00000"/>
        </w:rPr>
        <w:t>y tiens-tu</w:t>
      </w:r>
      <w:r w:rsidR="00D7472B">
        <w:rPr>
          <w:rFonts w:ascii="Times New Roman" w:hAnsi="Times New Roman" w:cs="Times New Roman"/>
          <w:color w:val="C00000"/>
        </w:rPr>
        <w:t> ? Quel témoignage y apportes-tu ? Comment être un « témoin fidèle », à la suite de Jésus ?</w:t>
      </w:r>
    </w:p>
    <w:p w14:paraId="2772D6FD" w14:textId="77777777" w:rsidR="00AE3939" w:rsidRDefault="00AE3939" w:rsidP="00760613">
      <w:pPr>
        <w:pStyle w:val="Geenafstand"/>
        <w:jc w:val="both"/>
        <w:rPr>
          <w:rFonts w:ascii="Century Gothic" w:hAnsi="Century Gothic" w:cs="Times New Roman"/>
          <w:lang w:val="fr-FR"/>
        </w:rPr>
      </w:pPr>
    </w:p>
    <w:p w14:paraId="7BAE614D" w14:textId="77777777" w:rsidR="00760613" w:rsidRPr="00CE5001" w:rsidRDefault="00E34358" w:rsidP="00760613">
      <w:pPr>
        <w:pStyle w:val="Geenafstand"/>
        <w:jc w:val="both"/>
        <w:rPr>
          <w:rFonts w:ascii="Century Gothic" w:hAnsi="Century Gothic" w:cs="Times New Roman"/>
          <w:lang w:val="fr-FR"/>
        </w:rPr>
      </w:pPr>
      <w:r>
        <w:rPr>
          <w:rFonts w:ascii="Century Gothic" w:hAnsi="Century Gothic"/>
          <w:highlight w:val="yellow"/>
        </w:rPr>
        <w:sym w:font="Wingdings 2" w:char="F03A"/>
      </w:r>
      <w:r w:rsidR="00816D80">
        <w:rPr>
          <w:rFonts w:ascii="Century Gothic" w:hAnsi="Century Gothic" w:cs="Times New Roman"/>
          <w:lang w:val="fr-FR"/>
        </w:rPr>
        <w:t xml:space="preserve">4) </w:t>
      </w:r>
      <w:r w:rsidR="00816D80" w:rsidRPr="00816D80">
        <w:rPr>
          <w:rFonts w:ascii="Century Gothic" w:hAnsi="Century Gothic" w:cs="Times New Roman"/>
          <w:color w:val="0070C0"/>
          <w:lang w:val="fr-FR"/>
        </w:rPr>
        <w:t>« </w:t>
      </w:r>
      <w:r w:rsidR="00760613" w:rsidRPr="001D26E6">
        <w:rPr>
          <w:rFonts w:ascii="Century Gothic" w:hAnsi="Century Gothic" w:cs="Times New Roman"/>
          <w:color w:val="4472C4" w:themeColor="accent5"/>
          <w:lang w:val="fr-FR"/>
        </w:rPr>
        <w:t xml:space="preserve">J’ai encore bien des choses à vous dire mais vous ne pouvez les porter maintenant ; lorsque viendra </w:t>
      </w:r>
      <w:r w:rsidR="00760613" w:rsidRPr="00AE3939">
        <w:rPr>
          <w:rFonts w:ascii="Century Gothic" w:hAnsi="Century Gothic" w:cs="Times New Roman"/>
          <w:b/>
          <w:color w:val="4472C4" w:themeColor="accent5"/>
          <w:u w:val="single"/>
          <w:lang w:val="fr-FR"/>
        </w:rPr>
        <w:t>l’Esprit de vérité</w:t>
      </w:r>
      <w:r w:rsidR="00760613" w:rsidRPr="001D26E6">
        <w:rPr>
          <w:rFonts w:ascii="Century Gothic" w:hAnsi="Century Gothic" w:cs="Times New Roman"/>
          <w:color w:val="4472C4" w:themeColor="accent5"/>
          <w:lang w:val="fr-FR"/>
        </w:rPr>
        <w:t xml:space="preserve">, </w:t>
      </w:r>
      <w:r w:rsidR="00760613" w:rsidRPr="00816D80">
        <w:rPr>
          <w:rFonts w:ascii="Century Gothic" w:hAnsi="Century Gothic" w:cs="Times New Roman"/>
          <w:b/>
          <w:color w:val="4472C4" w:themeColor="accent5"/>
          <w:lang w:val="fr-FR"/>
        </w:rPr>
        <w:t xml:space="preserve">il vous fera accéder à </w:t>
      </w:r>
      <w:r w:rsidR="00760613" w:rsidRPr="00AE3939">
        <w:rPr>
          <w:rFonts w:ascii="Century Gothic" w:hAnsi="Century Gothic" w:cs="Times New Roman"/>
          <w:b/>
          <w:color w:val="4472C4" w:themeColor="accent5"/>
          <w:u w:val="single"/>
          <w:lang w:val="fr-FR"/>
        </w:rPr>
        <w:t>la vérité tout entière</w:t>
      </w:r>
      <w:r w:rsidR="00760613" w:rsidRPr="001D26E6">
        <w:rPr>
          <w:rFonts w:ascii="Century Gothic" w:hAnsi="Century Gothic" w:cs="Times New Roman"/>
          <w:color w:val="4472C4" w:themeColor="accent5"/>
          <w:lang w:val="fr-FR"/>
        </w:rPr>
        <w:t>.</w:t>
      </w:r>
      <w:r w:rsidR="00816D80">
        <w:rPr>
          <w:rFonts w:ascii="Century Gothic" w:hAnsi="Century Gothic" w:cs="Times New Roman"/>
          <w:color w:val="4472C4" w:themeColor="accent5"/>
          <w:lang w:val="fr-FR"/>
        </w:rPr>
        <w:t> » (</w:t>
      </w:r>
      <w:proofErr w:type="spellStart"/>
      <w:r w:rsidR="00816D80">
        <w:rPr>
          <w:rFonts w:ascii="Century Gothic" w:hAnsi="Century Gothic" w:cs="Times New Roman"/>
          <w:color w:val="4472C4" w:themeColor="accent5"/>
          <w:lang w:val="fr-FR"/>
        </w:rPr>
        <w:t>Jn</w:t>
      </w:r>
      <w:proofErr w:type="spellEnd"/>
      <w:r w:rsidR="00816D80">
        <w:rPr>
          <w:rFonts w:ascii="Century Gothic" w:hAnsi="Century Gothic" w:cs="Times New Roman"/>
          <w:color w:val="4472C4" w:themeColor="accent5"/>
          <w:lang w:val="fr-FR"/>
        </w:rPr>
        <w:t xml:space="preserve"> 16.13)</w:t>
      </w:r>
    </w:p>
    <w:p w14:paraId="6BD7CC6B" w14:textId="77777777" w:rsidR="0071672F" w:rsidRDefault="0071672F" w:rsidP="00C11F1E">
      <w:pPr>
        <w:pStyle w:val="Geenafstand"/>
        <w:jc w:val="both"/>
        <w:rPr>
          <w:rFonts w:ascii="Century Gothic" w:hAnsi="Century Gothic" w:cs="Times New Roman"/>
          <w:lang w:val="fr-FR"/>
        </w:rPr>
      </w:pPr>
    </w:p>
    <w:p w14:paraId="50CA120A" w14:textId="77777777" w:rsidR="00242A71" w:rsidRDefault="00242A71" w:rsidP="00C11F1E">
      <w:pPr>
        <w:pStyle w:val="Geenafstand"/>
        <w:jc w:val="both"/>
        <w:rPr>
          <w:rFonts w:ascii="Century Gothic" w:hAnsi="Century Gothic" w:cs="Times New Roman"/>
          <w:lang w:val="fr-FR"/>
        </w:rPr>
      </w:pPr>
      <w:r>
        <w:rPr>
          <w:rFonts w:ascii="Century Gothic" w:hAnsi="Century Gothic" w:cs="Times New Roman"/>
          <w:lang w:val="fr-FR"/>
        </w:rPr>
        <w:t>Relevons deux éléments :</w:t>
      </w:r>
    </w:p>
    <w:p w14:paraId="7322FC7F" w14:textId="77777777" w:rsidR="00816D80" w:rsidRDefault="00242A71" w:rsidP="00242A71">
      <w:pPr>
        <w:pStyle w:val="Geenafstand"/>
        <w:numPr>
          <w:ilvl w:val="0"/>
          <w:numId w:val="14"/>
        </w:numPr>
        <w:jc w:val="both"/>
        <w:rPr>
          <w:rFonts w:ascii="Century Gothic" w:hAnsi="Century Gothic" w:cs="Times New Roman"/>
          <w:lang w:val="fr-FR"/>
        </w:rPr>
      </w:pPr>
      <w:r>
        <w:rPr>
          <w:rFonts w:ascii="Century Gothic" w:hAnsi="Century Gothic" w:cs="Times New Roman"/>
          <w:lang w:val="fr-FR"/>
        </w:rPr>
        <w:t>D</w:t>
      </w:r>
      <w:r w:rsidR="00EE263F">
        <w:rPr>
          <w:rFonts w:ascii="Century Gothic" w:hAnsi="Century Gothic" w:cs="Times New Roman"/>
          <w:lang w:val="fr-FR"/>
        </w:rPr>
        <w:t xml:space="preserve">’abord Jésus laisse entendre qu’il y a des choses que ses disciples ne pourront entendre et comprendre </w:t>
      </w:r>
      <w:r w:rsidR="005A7126">
        <w:rPr>
          <w:rFonts w:ascii="Century Gothic" w:hAnsi="Century Gothic" w:cs="Times New Roman"/>
          <w:lang w:val="fr-FR"/>
        </w:rPr>
        <w:t xml:space="preserve">que plus tard, </w:t>
      </w:r>
      <w:r w:rsidR="00EE263F">
        <w:rPr>
          <w:rFonts w:ascii="Century Gothic" w:hAnsi="Century Gothic" w:cs="Times New Roman"/>
          <w:lang w:val="fr-FR"/>
        </w:rPr>
        <w:t xml:space="preserve">en temps opportun. Déjà dans les Évangiles, on voit qu’ils ont souvent du mal à comprendre ce que Jésus leur enseigne. </w:t>
      </w:r>
      <w:r>
        <w:rPr>
          <w:rFonts w:ascii="Century Gothic" w:hAnsi="Century Gothic" w:cs="Times New Roman"/>
          <w:lang w:val="fr-FR"/>
        </w:rPr>
        <w:t>Jean</w:t>
      </w:r>
      <w:r w:rsidR="005A7126">
        <w:rPr>
          <w:rFonts w:ascii="Century Gothic" w:hAnsi="Century Gothic" w:cs="Times New Roman"/>
          <w:lang w:val="fr-FR"/>
        </w:rPr>
        <w:t>, par exemple,</w:t>
      </w:r>
      <w:r>
        <w:rPr>
          <w:rFonts w:ascii="Century Gothic" w:hAnsi="Century Gothic" w:cs="Times New Roman"/>
          <w:lang w:val="fr-FR"/>
        </w:rPr>
        <w:t xml:space="preserve"> met l’accent sur le fait qu’ils ont compris bien des choses après sa résurrection. Une inspiration et une révélation progressi</w:t>
      </w:r>
      <w:r w:rsidR="005A7126">
        <w:rPr>
          <w:rFonts w:ascii="Century Gothic" w:hAnsi="Century Gothic" w:cs="Times New Roman"/>
          <w:lang w:val="fr-FR"/>
        </w:rPr>
        <w:t>ve, dynamique et vivante</w:t>
      </w:r>
      <w:r>
        <w:rPr>
          <w:rFonts w:ascii="Century Gothic" w:hAnsi="Century Gothic" w:cs="Times New Roman"/>
          <w:lang w:val="fr-FR"/>
        </w:rPr>
        <w:t>… Cela vaut pour nous aussi !</w:t>
      </w:r>
    </w:p>
    <w:p w14:paraId="203D7F70" w14:textId="77777777" w:rsidR="0071672F" w:rsidRPr="003A483C" w:rsidRDefault="00242A71" w:rsidP="00B20375">
      <w:pPr>
        <w:pStyle w:val="Geenafstand"/>
        <w:numPr>
          <w:ilvl w:val="0"/>
          <w:numId w:val="14"/>
        </w:numPr>
        <w:jc w:val="both"/>
        <w:rPr>
          <w:rFonts w:ascii="Century Gothic" w:hAnsi="Century Gothic" w:cs="Times New Roman"/>
        </w:rPr>
      </w:pPr>
      <w:r w:rsidRPr="00FD55A0">
        <w:rPr>
          <w:rFonts w:ascii="Century Gothic" w:hAnsi="Century Gothic" w:cs="Times New Roman"/>
          <w:lang w:val="fr-FR"/>
        </w:rPr>
        <w:t>Ensuite, il y a la notion de « </w:t>
      </w:r>
      <w:r w:rsidRPr="00FD55A0">
        <w:rPr>
          <w:rFonts w:ascii="Century Gothic" w:hAnsi="Century Gothic" w:cs="Times New Roman"/>
          <w:b/>
          <w:lang w:val="fr-FR"/>
        </w:rPr>
        <w:t>vérité</w:t>
      </w:r>
      <w:r w:rsidRPr="00FD55A0">
        <w:rPr>
          <w:rFonts w:ascii="Century Gothic" w:hAnsi="Century Gothic" w:cs="Times New Roman"/>
          <w:lang w:val="fr-FR"/>
        </w:rPr>
        <w:t xml:space="preserve"> » : </w:t>
      </w:r>
      <w:r w:rsidR="00A764F5" w:rsidRPr="00FD55A0">
        <w:rPr>
          <w:rFonts w:ascii="Century Gothic" w:hAnsi="Century Gothic" w:cs="Times New Roman"/>
          <w:lang w:val="fr-FR"/>
        </w:rPr>
        <w:t>dans la pensée hébraïque</w:t>
      </w:r>
      <w:r w:rsidR="00FD55A0">
        <w:rPr>
          <w:rFonts w:ascii="Century Gothic" w:hAnsi="Century Gothic" w:cs="Times New Roman"/>
          <w:lang w:val="fr-FR"/>
        </w:rPr>
        <w:t xml:space="preserve"> (la pensée de Jésus)</w:t>
      </w:r>
      <w:r w:rsidR="00A764F5" w:rsidRPr="00FD55A0">
        <w:rPr>
          <w:rFonts w:ascii="Century Gothic" w:hAnsi="Century Gothic" w:cs="Times New Roman"/>
          <w:lang w:val="fr-FR"/>
        </w:rPr>
        <w:t>, la « vérité » évoque une réalité très concrète (et non un système philosophique et abstrait)</w:t>
      </w:r>
      <w:r w:rsidR="005A7126">
        <w:rPr>
          <w:rFonts w:ascii="Century Gothic" w:hAnsi="Century Gothic" w:cs="Times New Roman"/>
          <w:lang w:val="fr-FR"/>
        </w:rPr>
        <w:t> : ce qui est juste, droit, sûr, solide, fiable</w:t>
      </w:r>
      <w:r w:rsidR="00A764F5" w:rsidRPr="00FD55A0">
        <w:rPr>
          <w:rFonts w:ascii="Century Gothic" w:hAnsi="Century Gothic" w:cs="Times New Roman"/>
          <w:lang w:val="fr-FR"/>
        </w:rPr>
        <w:t xml:space="preserve">. L’hébreu </w:t>
      </w:r>
      <w:r w:rsidR="00A764F5" w:rsidRPr="00FD55A0">
        <w:rPr>
          <w:rFonts w:ascii="Century Gothic" w:hAnsi="Century Gothic" w:cs="Times New Roman"/>
          <w:i/>
          <w:lang w:val="fr-FR"/>
        </w:rPr>
        <w:t>‘Emet</w:t>
      </w:r>
      <w:r w:rsidR="00A764F5" w:rsidRPr="00FD55A0">
        <w:rPr>
          <w:rFonts w:ascii="Century Gothic" w:hAnsi="Century Gothic" w:cs="Times New Roman"/>
          <w:lang w:val="fr-FR"/>
        </w:rPr>
        <w:t xml:space="preserve"> (vérité) est lié au verbe</w:t>
      </w:r>
      <w:r w:rsidRPr="00FD55A0">
        <w:rPr>
          <w:rFonts w:ascii="Century Gothic" w:hAnsi="Century Gothic" w:cs="Times New Roman"/>
          <w:lang w:val="fr-FR"/>
        </w:rPr>
        <w:t xml:space="preserve"> </w:t>
      </w:r>
      <w:r w:rsidR="00A764F5" w:rsidRPr="00FD55A0">
        <w:rPr>
          <w:rFonts w:ascii="Century Gothic" w:hAnsi="Century Gothic" w:cs="Times New Roman"/>
          <w:i/>
          <w:lang w:val="fr-FR"/>
        </w:rPr>
        <w:t>‘aman</w:t>
      </w:r>
      <w:r w:rsidR="00A764F5" w:rsidRPr="00FD55A0">
        <w:rPr>
          <w:rFonts w:ascii="Century Gothic" w:hAnsi="Century Gothic" w:cs="Times New Roman"/>
          <w:lang w:val="fr-FR"/>
        </w:rPr>
        <w:t xml:space="preserve"> (supporter, soutenir, établir), au substantif </w:t>
      </w:r>
      <w:r w:rsidR="00A764F5" w:rsidRPr="00FD55A0">
        <w:rPr>
          <w:rFonts w:ascii="Century Gothic" w:hAnsi="Century Gothic" w:cs="Times New Roman"/>
          <w:i/>
          <w:lang w:val="fr-FR"/>
        </w:rPr>
        <w:t>‘</w:t>
      </w:r>
      <w:proofErr w:type="spellStart"/>
      <w:r w:rsidR="00A764F5" w:rsidRPr="00FD55A0">
        <w:rPr>
          <w:rFonts w:ascii="Century Gothic" w:hAnsi="Century Gothic" w:cs="Times New Roman"/>
          <w:i/>
          <w:lang w:val="fr-FR"/>
        </w:rPr>
        <w:t>emounah</w:t>
      </w:r>
      <w:proofErr w:type="spellEnd"/>
      <w:r w:rsidR="00A764F5" w:rsidRPr="00FD55A0">
        <w:rPr>
          <w:rFonts w:ascii="Century Gothic" w:hAnsi="Century Gothic" w:cs="Times New Roman"/>
          <w:lang w:val="fr-FR"/>
        </w:rPr>
        <w:t xml:space="preserve"> (solidité, fidélité) et a donné l’expression « </w:t>
      </w:r>
      <w:r w:rsidR="00A764F5" w:rsidRPr="00FD55A0">
        <w:rPr>
          <w:rFonts w:ascii="Century Gothic" w:hAnsi="Century Gothic" w:cs="Times New Roman"/>
          <w:b/>
          <w:lang w:val="fr-FR"/>
        </w:rPr>
        <w:t>Amen</w:t>
      </w:r>
      <w:r w:rsidR="00A764F5" w:rsidRPr="00FD55A0">
        <w:rPr>
          <w:rFonts w:ascii="Century Gothic" w:hAnsi="Century Gothic" w:cs="Times New Roman"/>
          <w:lang w:val="fr-FR"/>
        </w:rPr>
        <w:t xml:space="preserve"> ». À ce propos, notons que dans l’Apocalypse, Jésus est appelé </w:t>
      </w:r>
      <w:r w:rsidR="00A764F5" w:rsidRPr="003A483C">
        <w:rPr>
          <w:rFonts w:ascii="Century Gothic" w:hAnsi="Century Gothic" w:cs="Times New Roman"/>
          <w:color w:val="4472C4" w:themeColor="accent5"/>
          <w:lang w:val="fr-FR"/>
        </w:rPr>
        <w:t>« l’Amen, le témoin fidèle et vrai »</w:t>
      </w:r>
      <w:r w:rsidR="006246CD" w:rsidRPr="003A483C">
        <w:rPr>
          <w:rFonts w:ascii="Century Gothic" w:hAnsi="Century Gothic" w:cs="Times New Roman"/>
          <w:color w:val="4472C4" w:themeColor="accent5"/>
          <w:lang w:val="fr-FR"/>
        </w:rPr>
        <w:t xml:space="preserve"> </w:t>
      </w:r>
      <w:r w:rsidR="006246CD" w:rsidRPr="00FD55A0">
        <w:rPr>
          <w:rFonts w:ascii="Century Gothic" w:hAnsi="Century Gothic" w:cs="Times New Roman"/>
          <w:lang w:val="fr-FR"/>
        </w:rPr>
        <w:t>(</w:t>
      </w:r>
      <w:proofErr w:type="spellStart"/>
      <w:r w:rsidR="006246CD" w:rsidRPr="00FD55A0">
        <w:rPr>
          <w:rFonts w:ascii="Century Gothic" w:hAnsi="Century Gothic" w:cs="Times New Roman"/>
          <w:lang w:val="fr-FR"/>
        </w:rPr>
        <w:t>Apoc</w:t>
      </w:r>
      <w:proofErr w:type="spellEnd"/>
      <w:r w:rsidR="006246CD" w:rsidRPr="00FD55A0">
        <w:rPr>
          <w:rFonts w:ascii="Century Gothic" w:hAnsi="Century Gothic" w:cs="Times New Roman"/>
          <w:lang w:val="fr-FR"/>
        </w:rPr>
        <w:t xml:space="preserve"> 3.14)</w:t>
      </w:r>
      <w:r w:rsidR="00A764F5" w:rsidRPr="00FD55A0">
        <w:rPr>
          <w:rFonts w:ascii="Century Gothic" w:hAnsi="Century Gothic" w:cs="Times New Roman"/>
          <w:lang w:val="fr-FR"/>
        </w:rPr>
        <w:t>. Lorsque Jésus déclare</w:t>
      </w:r>
      <w:r w:rsidRPr="00FD55A0">
        <w:rPr>
          <w:rFonts w:ascii="Century Gothic" w:hAnsi="Century Gothic" w:cs="Times New Roman"/>
          <w:lang w:val="fr-FR"/>
        </w:rPr>
        <w:t xml:space="preserve"> </w:t>
      </w:r>
      <w:r w:rsidRPr="003A483C">
        <w:rPr>
          <w:rFonts w:ascii="Century Gothic" w:hAnsi="Century Gothic" w:cs="Times New Roman"/>
          <w:color w:val="4472C4" w:themeColor="accent5"/>
          <w:lang w:val="fr-FR"/>
        </w:rPr>
        <w:t>« Je suis le chemin, la vérité et la vie »</w:t>
      </w:r>
      <w:r w:rsidR="00A764F5" w:rsidRPr="00FD55A0">
        <w:rPr>
          <w:rFonts w:ascii="Century Gothic" w:hAnsi="Century Gothic" w:cs="Times New Roman"/>
          <w:lang w:val="fr-FR"/>
        </w:rPr>
        <w:t xml:space="preserve"> (</w:t>
      </w:r>
      <w:proofErr w:type="spellStart"/>
      <w:r w:rsidR="00A764F5" w:rsidRPr="00FD55A0">
        <w:rPr>
          <w:rFonts w:ascii="Century Gothic" w:hAnsi="Century Gothic" w:cs="Times New Roman"/>
          <w:lang w:val="fr-FR"/>
        </w:rPr>
        <w:t>Jn</w:t>
      </w:r>
      <w:proofErr w:type="spellEnd"/>
      <w:r w:rsidR="00A764F5" w:rsidRPr="00FD55A0">
        <w:rPr>
          <w:rFonts w:ascii="Century Gothic" w:hAnsi="Century Gothic" w:cs="Times New Roman"/>
          <w:lang w:val="fr-FR"/>
        </w:rPr>
        <w:t xml:space="preserve"> 14.6), nous comprenons que la vérité n’est pas une connaissance abstraite ou théorique, mais une réalité dynamique</w:t>
      </w:r>
      <w:r w:rsidR="00FD55A0">
        <w:rPr>
          <w:rFonts w:ascii="Century Gothic" w:hAnsi="Century Gothic" w:cs="Times New Roman"/>
          <w:lang w:val="fr-FR"/>
        </w:rPr>
        <w:t>.</w:t>
      </w:r>
      <w:r w:rsidR="005A7126">
        <w:rPr>
          <w:rFonts w:ascii="Century Gothic" w:hAnsi="Century Gothic" w:cs="Times New Roman"/>
          <w:lang w:val="fr-FR"/>
        </w:rPr>
        <w:t xml:space="preserve"> Le grec </w:t>
      </w:r>
      <w:proofErr w:type="spellStart"/>
      <w:r w:rsidR="005A7126" w:rsidRPr="003A483C">
        <w:rPr>
          <w:rFonts w:ascii="Century Gothic" w:hAnsi="Century Gothic" w:cs="Times New Roman"/>
          <w:i/>
          <w:lang w:val="fr-FR"/>
        </w:rPr>
        <w:t>alêtheia</w:t>
      </w:r>
      <w:proofErr w:type="spellEnd"/>
      <w:r w:rsidR="003A483C">
        <w:rPr>
          <w:rFonts w:ascii="Century Gothic" w:hAnsi="Century Gothic" w:cs="Times New Roman"/>
          <w:lang w:val="fr-FR"/>
        </w:rPr>
        <w:t xml:space="preserve"> reprend ce sens hébraïque et aussi un sens plus absolu : ce qui est réel, complet (en opposition à ce qui est faux, incomplet).</w:t>
      </w:r>
    </w:p>
    <w:p w14:paraId="724EA35B" w14:textId="77777777" w:rsidR="003A483C" w:rsidRPr="003A483C" w:rsidRDefault="003A483C" w:rsidP="003A483C">
      <w:pPr>
        <w:pStyle w:val="Geenafstand"/>
        <w:jc w:val="both"/>
        <w:rPr>
          <w:rFonts w:ascii="Century Gothic" w:hAnsi="Century Gothic" w:cs="Times New Roman"/>
        </w:rPr>
      </w:pPr>
    </w:p>
    <w:p w14:paraId="4DDDD8B0" w14:textId="77777777" w:rsidR="003A483C" w:rsidRPr="00543444" w:rsidRDefault="003A483C" w:rsidP="003A483C">
      <w:pPr>
        <w:pStyle w:val="Geenafstand"/>
        <w:pBdr>
          <w:top w:val="single" w:sz="4" w:space="1" w:color="auto"/>
          <w:left w:val="single" w:sz="4" w:space="4" w:color="auto"/>
          <w:bottom w:val="single" w:sz="4" w:space="1" w:color="auto"/>
          <w:right w:val="single" w:sz="4" w:space="4" w:color="auto"/>
        </w:pBdr>
        <w:jc w:val="both"/>
        <w:rPr>
          <w:rFonts w:ascii="Century Gothic" w:hAnsi="Century Gothic" w:cs="Times New Roman"/>
          <w:color w:val="C00000"/>
        </w:rPr>
      </w:pPr>
      <w:r>
        <w:rPr>
          <w:rFonts w:ascii="Century Gothic" w:hAnsi="Century Gothic"/>
          <w:highlight w:val="yellow"/>
        </w:rPr>
        <w:sym w:font="Wingdings 2" w:char="F03A"/>
      </w:r>
      <w:r w:rsidRPr="00543444">
        <w:rPr>
          <w:rFonts w:ascii="Century Gothic" w:hAnsi="Century Gothic" w:cs="Times New Roman"/>
          <w:b/>
          <w:color w:val="C00000"/>
          <w:u w:val="single"/>
        </w:rPr>
        <w:t>Parlons-en</w:t>
      </w:r>
      <w:r w:rsidRPr="00543444">
        <w:rPr>
          <w:rFonts w:ascii="Century Gothic" w:hAnsi="Century Gothic" w:cs="Times New Roman"/>
          <w:color w:val="C00000"/>
        </w:rPr>
        <w:t> :</w:t>
      </w:r>
    </w:p>
    <w:p w14:paraId="52CEB0E0" w14:textId="77777777" w:rsidR="003A483C" w:rsidRDefault="003A483C" w:rsidP="003A483C">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xml:space="preserve">► </w:t>
      </w:r>
      <w:r w:rsidR="00E90827">
        <w:rPr>
          <w:rFonts w:ascii="Times New Roman" w:hAnsi="Times New Roman" w:cs="Times New Roman"/>
          <w:color w:val="C00000"/>
        </w:rPr>
        <w:t>Comment réagis-tu à cette parole de Jésus (</w:t>
      </w:r>
      <w:proofErr w:type="spellStart"/>
      <w:r w:rsidR="00E90827">
        <w:rPr>
          <w:rFonts w:ascii="Times New Roman" w:hAnsi="Times New Roman" w:cs="Times New Roman"/>
          <w:color w:val="C00000"/>
        </w:rPr>
        <w:t>Jn</w:t>
      </w:r>
      <w:proofErr w:type="spellEnd"/>
      <w:r w:rsidR="00E90827">
        <w:rPr>
          <w:rFonts w:ascii="Times New Roman" w:hAnsi="Times New Roman" w:cs="Times New Roman"/>
          <w:color w:val="C00000"/>
        </w:rPr>
        <w:t xml:space="preserve"> 16.13) et par rapport aux commentaires proposés ci-dessus ?</w:t>
      </w:r>
    </w:p>
    <w:p w14:paraId="5E647284" w14:textId="77777777" w:rsidR="004C5B8C" w:rsidRDefault="003A483C" w:rsidP="003A483C">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xml:space="preserve">► </w:t>
      </w:r>
      <w:r w:rsidR="00E90827">
        <w:rPr>
          <w:rFonts w:ascii="Times New Roman" w:hAnsi="Times New Roman" w:cs="Times New Roman"/>
          <w:color w:val="C00000"/>
        </w:rPr>
        <w:t>Jésus n’a jamais dit « j’ai la vérité » mais « je suis la vérité » :</w:t>
      </w:r>
      <w:r w:rsidR="004C5B8C">
        <w:rPr>
          <w:rFonts w:ascii="Times New Roman" w:hAnsi="Times New Roman" w:cs="Times New Roman"/>
          <w:color w:val="C00000"/>
        </w:rPr>
        <w:t xml:space="preserve"> commente.</w:t>
      </w:r>
    </w:p>
    <w:p w14:paraId="4E8A166E" w14:textId="77777777" w:rsidR="003A483C" w:rsidRPr="00FB476B" w:rsidRDefault="003A483C" w:rsidP="003A483C">
      <w:pPr>
        <w:pStyle w:val="Geenafstand"/>
        <w:pBdr>
          <w:top w:val="single" w:sz="4" w:space="1" w:color="auto"/>
          <w:left w:val="single" w:sz="4" w:space="4" w:color="auto"/>
          <w:bottom w:val="single" w:sz="4" w:space="1" w:color="auto"/>
          <w:right w:val="single" w:sz="4" w:space="4" w:color="auto"/>
        </w:pBdr>
        <w:jc w:val="both"/>
        <w:rPr>
          <w:rFonts w:ascii="Times New Roman" w:hAnsi="Times New Roman" w:cs="Times New Roman"/>
          <w:color w:val="C00000"/>
        </w:rPr>
      </w:pPr>
      <w:r>
        <w:rPr>
          <w:rFonts w:ascii="Times New Roman" w:hAnsi="Times New Roman" w:cs="Times New Roman"/>
          <w:color w:val="C00000"/>
        </w:rPr>
        <w:t xml:space="preserve">► </w:t>
      </w:r>
      <w:r w:rsidR="004C5B8C">
        <w:rPr>
          <w:rFonts w:ascii="Times New Roman" w:hAnsi="Times New Roman" w:cs="Times New Roman"/>
          <w:color w:val="C00000"/>
        </w:rPr>
        <w:t xml:space="preserve">À méditer : « L’important ce n’est pas d’avoir la vérité, c’est d’être vrai. » </w:t>
      </w:r>
      <w:r w:rsidR="004C5B8C" w:rsidRPr="004C5B8C">
        <w:rPr>
          <w:rFonts w:ascii="Times New Roman" w:hAnsi="Times New Roman" w:cs="Times New Roman"/>
          <w:color w:val="C00000"/>
          <w:sz w:val="20"/>
          <w:szCs w:val="20"/>
        </w:rPr>
        <w:t xml:space="preserve">(J.-Y. </w:t>
      </w:r>
      <w:proofErr w:type="spellStart"/>
      <w:r w:rsidR="004C5B8C" w:rsidRPr="004C5B8C">
        <w:rPr>
          <w:rFonts w:ascii="Times New Roman" w:hAnsi="Times New Roman" w:cs="Times New Roman"/>
          <w:color w:val="C00000"/>
          <w:sz w:val="20"/>
          <w:szCs w:val="20"/>
        </w:rPr>
        <w:t>Leloup</w:t>
      </w:r>
      <w:proofErr w:type="spellEnd"/>
      <w:r w:rsidR="004C5B8C" w:rsidRPr="004C5B8C">
        <w:rPr>
          <w:rFonts w:ascii="Times New Roman" w:hAnsi="Times New Roman" w:cs="Times New Roman"/>
          <w:color w:val="C00000"/>
          <w:sz w:val="20"/>
          <w:szCs w:val="20"/>
        </w:rPr>
        <w:t>)</w:t>
      </w:r>
    </w:p>
    <w:p w14:paraId="228B6A0E" w14:textId="77777777" w:rsidR="003A483C" w:rsidRPr="003A483C" w:rsidRDefault="003A483C" w:rsidP="003A483C">
      <w:pPr>
        <w:pStyle w:val="Geenafstand"/>
        <w:jc w:val="both"/>
        <w:rPr>
          <w:rFonts w:ascii="Century Gothic" w:hAnsi="Century Gothic" w:cs="Times New Roman"/>
        </w:rPr>
      </w:pPr>
    </w:p>
    <w:p w14:paraId="59706ABC" w14:textId="77777777" w:rsidR="003A483C" w:rsidRPr="00FD55A0" w:rsidRDefault="00A7443D" w:rsidP="00A7443D">
      <w:pPr>
        <w:pStyle w:val="Geenafstand"/>
        <w:jc w:val="center"/>
        <w:rPr>
          <w:rFonts w:ascii="Century Gothic" w:hAnsi="Century Gothic" w:cs="Times New Roman"/>
        </w:rPr>
      </w:pPr>
      <w:r>
        <w:rPr>
          <w:rFonts w:ascii="Century Gothic" w:hAnsi="Century Gothic" w:cs="Times New Roman"/>
        </w:rPr>
        <w:t>-Fin-</w:t>
      </w:r>
    </w:p>
    <w:sectPr w:rsidR="003A483C" w:rsidRPr="00FD55A0" w:rsidSect="00DB31C1">
      <w:foot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6CE978" w14:textId="77777777" w:rsidR="003350C4" w:rsidRDefault="003350C4" w:rsidP="00E53090">
      <w:pPr>
        <w:spacing w:after="0" w:line="240" w:lineRule="auto"/>
      </w:pPr>
      <w:r>
        <w:separator/>
      </w:r>
    </w:p>
  </w:endnote>
  <w:endnote w:type="continuationSeparator" w:id="0">
    <w:p w14:paraId="6CC99FCA" w14:textId="77777777" w:rsidR="003350C4" w:rsidRDefault="003350C4" w:rsidP="00E53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BEDE" w14:textId="77777777" w:rsidR="00E53090" w:rsidRDefault="00277E5E" w:rsidP="00457CB7">
    <w:pPr>
      <w:pStyle w:val="Voettekst"/>
      <w:pBdr>
        <w:top w:val="single" w:sz="4" w:space="1" w:color="auto"/>
      </w:pBdr>
      <w:jc w:val="right"/>
    </w:pPr>
    <w:r>
      <w:t>1</w:t>
    </w:r>
    <w:r w:rsidRPr="00277E5E">
      <w:rPr>
        <w:vertAlign w:val="superscript"/>
      </w:rPr>
      <w:t>er</w:t>
    </w:r>
    <w:r>
      <w:t xml:space="preserve"> trimestre 2017</w:t>
    </w:r>
    <w:r w:rsidR="00457CB7">
      <w:t xml:space="preserve"> – </w:t>
    </w:r>
    <w:r>
      <w:t xml:space="preserve"> L’Esprit –  </w:t>
    </w:r>
    <w:r w:rsidR="00457CB7">
      <w:t xml:space="preserve">Leçon </w:t>
    </w:r>
    <w:r>
      <w:t>1</w:t>
    </w:r>
    <w:r w:rsidR="000F5A0B">
      <w:t>2</w:t>
    </w:r>
    <w:r w:rsidR="00E53090">
      <w:tab/>
    </w:r>
    <w:r w:rsidR="00E53090">
      <w:tab/>
    </w:r>
    <w:sdt>
      <w:sdtPr>
        <w:id w:val="1202896553"/>
        <w:docPartObj>
          <w:docPartGallery w:val="Page Numbers (Bottom of Page)"/>
          <w:docPartUnique/>
        </w:docPartObj>
      </w:sdtPr>
      <w:sdtEndPr/>
      <w:sdtContent>
        <w:r w:rsidR="00457CB7">
          <w:t>F.D.</w:t>
        </w:r>
      </w:sdtContent>
    </w:sdt>
  </w:p>
  <w:p w14:paraId="2958064B" w14:textId="77777777" w:rsidR="00E53090" w:rsidRDefault="00E53090">
    <w:pPr>
      <w:pStyle w:val="Voetteks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D0505" w14:textId="77777777" w:rsidR="003350C4" w:rsidRDefault="003350C4" w:rsidP="00E53090">
      <w:pPr>
        <w:spacing w:after="0" w:line="240" w:lineRule="auto"/>
      </w:pPr>
      <w:r>
        <w:separator/>
      </w:r>
    </w:p>
  </w:footnote>
  <w:footnote w:type="continuationSeparator" w:id="0">
    <w:p w14:paraId="2A321B25" w14:textId="77777777" w:rsidR="003350C4" w:rsidRDefault="003350C4" w:rsidP="00E5309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51251"/>
    <w:multiLevelType w:val="hybridMultilevel"/>
    <w:tmpl w:val="C96A9622"/>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nsid w:val="0E1D150F"/>
    <w:multiLevelType w:val="multilevel"/>
    <w:tmpl w:val="5028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C519EF"/>
    <w:multiLevelType w:val="hybridMultilevel"/>
    <w:tmpl w:val="2C7E2C34"/>
    <w:lvl w:ilvl="0" w:tplc="080C0009">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nsid w:val="20CE2D46"/>
    <w:multiLevelType w:val="hybridMultilevel"/>
    <w:tmpl w:val="BB80C320"/>
    <w:lvl w:ilvl="0" w:tplc="96EEA14E">
      <w:start w:val="4"/>
      <w:numFmt w:val="bullet"/>
      <w:lvlText w:val="-"/>
      <w:lvlJc w:val="left"/>
      <w:pPr>
        <w:ind w:left="720" w:hanging="360"/>
      </w:pPr>
      <w:rPr>
        <w:rFonts w:ascii="Century Gothic" w:eastAsiaTheme="minorHAnsi" w:hAnsi="Century Gothic"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nsid w:val="31A3776F"/>
    <w:multiLevelType w:val="multilevel"/>
    <w:tmpl w:val="76B68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9C4C35"/>
    <w:multiLevelType w:val="hybridMultilevel"/>
    <w:tmpl w:val="7FCAECD6"/>
    <w:lvl w:ilvl="0" w:tplc="E6D650C2">
      <w:start w:val="1"/>
      <w:numFmt w:val="bullet"/>
      <w:lvlText w:val="-"/>
      <w:lvlJc w:val="left"/>
      <w:pPr>
        <w:ind w:left="360" w:hanging="360"/>
      </w:pPr>
      <w:rPr>
        <w:rFonts w:ascii="Times New Roman" w:eastAsiaTheme="minorHAnsi" w:hAnsi="Times New Roman" w:cs="Times New Roman" w:hint="default"/>
      </w:rPr>
    </w:lvl>
    <w:lvl w:ilvl="1" w:tplc="080C0003">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6">
    <w:nsid w:val="4DE91F5E"/>
    <w:multiLevelType w:val="multilevel"/>
    <w:tmpl w:val="14F0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3D0D74"/>
    <w:multiLevelType w:val="multilevel"/>
    <w:tmpl w:val="9006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1A409D"/>
    <w:multiLevelType w:val="hybridMultilevel"/>
    <w:tmpl w:val="B9DCBD78"/>
    <w:lvl w:ilvl="0" w:tplc="1E02AE4A">
      <w:numFmt w:val="bullet"/>
      <w:lvlText w:val="-"/>
      <w:lvlJc w:val="left"/>
      <w:pPr>
        <w:ind w:left="360" w:hanging="360"/>
      </w:pPr>
      <w:rPr>
        <w:rFonts w:ascii="Century Gothic" w:eastAsiaTheme="minorHAnsi" w:hAnsi="Century Gothic" w:cs="Times New Roman"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9">
    <w:nsid w:val="5F271A98"/>
    <w:multiLevelType w:val="hybridMultilevel"/>
    <w:tmpl w:val="9976DA58"/>
    <w:lvl w:ilvl="0" w:tplc="AEEE5D8E">
      <w:numFmt w:val="bullet"/>
      <w:lvlText w:val="-"/>
      <w:lvlJc w:val="left"/>
      <w:pPr>
        <w:ind w:left="360" w:hanging="360"/>
      </w:pPr>
      <w:rPr>
        <w:rFonts w:ascii="Times New Roman" w:eastAsiaTheme="minorHAnsi" w:hAnsi="Times New Roman" w:cs="Times New Roman"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0">
    <w:nsid w:val="6CAE2BCA"/>
    <w:multiLevelType w:val="hybridMultilevel"/>
    <w:tmpl w:val="E95866EE"/>
    <w:lvl w:ilvl="0" w:tplc="1FBE45D8">
      <w:numFmt w:val="bullet"/>
      <w:lvlText w:val="-"/>
      <w:lvlJc w:val="left"/>
      <w:pPr>
        <w:ind w:left="360" w:hanging="360"/>
      </w:pPr>
      <w:rPr>
        <w:rFonts w:ascii="Century Gothic" w:eastAsiaTheme="minorHAnsi" w:hAnsi="Century Gothic" w:cs="Times New Roman"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1">
    <w:nsid w:val="6FED1735"/>
    <w:multiLevelType w:val="multilevel"/>
    <w:tmpl w:val="B68ED8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3681EDC"/>
    <w:multiLevelType w:val="hybridMultilevel"/>
    <w:tmpl w:val="55483D96"/>
    <w:lvl w:ilvl="0" w:tplc="080C0011">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3">
    <w:nsid w:val="7428751F"/>
    <w:multiLevelType w:val="multilevel"/>
    <w:tmpl w:val="0C5E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9"/>
  </w:num>
  <w:num w:numId="4">
    <w:abstractNumId w:val="2"/>
  </w:num>
  <w:num w:numId="5">
    <w:abstractNumId w:val="7"/>
  </w:num>
  <w:num w:numId="6">
    <w:abstractNumId w:val="8"/>
  </w:num>
  <w:num w:numId="7">
    <w:abstractNumId w:val="0"/>
  </w:num>
  <w:num w:numId="8">
    <w:abstractNumId w:val="4"/>
  </w:num>
  <w:num w:numId="9">
    <w:abstractNumId w:val="13"/>
  </w:num>
  <w:num w:numId="10">
    <w:abstractNumId w:val="6"/>
  </w:num>
  <w:num w:numId="11">
    <w:abstractNumId w:val="1"/>
  </w:num>
  <w:num w:numId="12">
    <w:abstractNumId w:val="10"/>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6D8"/>
    <w:rsid w:val="00006959"/>
    <w:rsid w:val="000075ED"/>
    <w:rsid w:val="00010530"/>
    <w:rsid w:val="00012965"/>
    <w:rsid w:val="0001298B"/>
    <w:rsid w:val="00014E54"/>
    <w:rsid w:val="00014EEA"/>
    <w:rsid w:val="00016F7F"/>
    <w:rsid w:val="0002155F"/>
    <w:rsid w:val="0002763F"/>
    <w:rsid w:val="0003609E"/>
    <w:rsid w:val="00041305"/>
    <w:rsid w:val="00041E64"/>
    <w:rsid w:val="0004244C"/>
    <w:rsid w:val="000469EB"/>
    <w:rsid w:val="00050B22"/>
    <w:rsid w:val="00051A63"/>
    <w:rsid w:val="00051ABE"/>
    <w:rsid w:val="00064269"/>
    <w:rsid w:val="0008253B"/>
    <w:rsid w:val="00090231"/>
    <w:rsid w:val="00093C02"/>
    <w:rsid w:val="000B3498"/>
    <w:rsid w:val="000D06D0"/>
    <w:rsid w:val="000F5A0B"/>
    <w:rsid w:val="00106205"/>
    <w:rsid w:val="00120F84"/>
    <w:rsid w:val="001217F7"/>
    <w:rsid w:val="00132409"/>
    <w:rsid w:val="00135CCC"/>
    <w:rsid w:val="00147B01"/>
    <w:rsid w:val="001569F5"/>
    <w:rsid w:val="00167025"/>
    <w:rsid w:val="001670F9"/>
    <w:rsid w:val="00173E5E"/>
    <w:rsid w:val="00175052"/>
    <w:rsid w:val="00175F16"/>
    <w:rsid w:val="001775B6"/>
    <w:rsid w:val="00181A80"/>
    <w:rsid w:val="00187C24"/>
    <w:rsid w:val="0019532F"/>
    <w:rsid w:val="001A2219"/>
    <w:rsid w:val="001A7626"/>
    <w:rsid w:val="001B07A2"/>
    <w:rsid w:val="001C0793"/>
    <w:rsid w:val="001C1798"/>
    <w:rsid w:val="001C2580"/>
    <w:rsid w:val="001C2ACB"/>
    <w:rsid w:val="001D26E6"/>
    <w:rsid w:val="001D50B8"/>
    <w:rsid w:val="001E4ED3"/>
    <w:rsid w:val="001F0B12"/>
    <w:rsid w:val="001F7077"/>
    <w:rsid w:val="002018B0"/>
    <w:rsid w:val="00206C29"/>
    <w:rsid w:val="002100EB"/>
    <w:rsid w:val="00213D2E"/>
    <w:rsid w:val="00217C61"/>
    <w:rsid w:val="0023258F"/>
    <w:rsid w:val="00233DA2"/>
    <w:rsid w:val="00236798"/>
    <w:rsid w:val="00240E98"/>
    <w:rsid w:val="0024196A"/>
    <w:rsid w:val="00242A71"/>
    <w:rsid w:val="00257383"/>
    <w:rsid w:val="0026443F"/>
    <w:rsid w:val="00266793"/>
    <w:rsid w:val="00272199"/>
    <w:rsid w:val="00277E5E"/>
    <w:rsid w:val="002857EB"/>
    <w:rsid w:val="00290127"/>
    <w:rsid w:val="00295C88"/>
    <w:rsid w:val="002B215B"/>
    <w:rsid w:val="002B5316"/>
    <w:rsid w:val="002C7D0C"/>
    <w:rsid w:val="002D3709"/>
    <w:rsid w:val="002E01A0"/>
    <w:rsid w:val="0030476F"/>
    <w:rsid w:val="003059A1"/>
    <w:rsid w:val="003165C5"/>
    <w:rsid w:val="0031766E"/>
    <w:rsid w:val="00317C0A"/>
    <w:rsid w:val="003246C9"/>
    <w:rsid w:val="003350C4"/>
    <w:rsid w:val="00335F06"/>
    <w:rsid w:val="0034530D"/>
    <w:rsid w:val="003474B7"/>
    <w:rsid w:val="00347DE5"/>
    <w:rsid w:val="00350E45"/>
    <w:rsid w:val="003513E4"/>
    <w:rsid w:val="00361134"/>
    <w:rsid w:val="0036459A"/>
    <w:rsid w:val="00366AB3"/>
    <w:rsid w:val="003715F6"/>
    <w:rsid w:val="003746C5"/>
    <w:rsid w:val="00376AE2"/>
    <w:rsid w:val="00386D97"/>
    <w:rsid w:val="003A3C80"/>
    <w:rsid w:val="003A483C"/>
    <w:rsid w:val="003A4C14"/>
    <w:rsid w:val="003B33DF"/>
    <w:rsid w:val="003C78F2"/>
    <w:rsid w:val="003E5346"/>
    <w:rsid w:val="003E7D7C"/>
    <w:rsid w:val="003F1977"/>
    <w:rsid w:val="003F1C22"/>
    <w:rsid w:val="003F45D2"/>
    <w:rsid w:val="003F4717"/>
    <w:rsid w:val="003F5635"/>
    <w:rsid w:val="00401D36"/>
    <w:rsid w:val="004024BE"/>
    <w:rsid w:val="00406256"/>
    <w:rsid w:val="00410903"/>
    <w:rsid w:val="004179EF"/>
    <w:rsid w:val="00425812"/>
    <w:rsid w:val="00425F94"/>
    <w:rsid w:val="0043220D"/>
    <w:rsid w:val="00436BE0"/>
    <w:rsid w:val="0044191A"/>
    <w:rsid w:val="00442761"/>
    <w:rsid w:val="004446D6"/>
    <w:rsid w:val="00452EF9"/>
    <w:rsid w:val="00457CB7"/>
    <w:rsid w:val="00464A1D"/>
    <w:rsid w:val="00475CBD"/>
    <w:rsid w:val="00486B1F"/>
    <w:rsid w:val="00487EA7"/>
    <w:rsid w:val="004965DB"/>
    <w:rsid w:val="004A4B6D"/>
    <w:rsid w:val="004B1179"/>
    <w:rsid w:val="004B4474"/>
    <w:rsid w:val="004B5E97"/>
    <w:rsid w:val="004C3505"/>
    <w:rsid w:val="004C5B8C"/>
    <w:rsid w:val="004C678E"/>
    <w:rsid w:val="004D1BCF"/>
    <w:rsid w:val="004D20BC"/>
    <w:rsid w:val="004E441E"/>
    <w:rsid w:val="004E489E"/>
    <w:rsid w:val="004E7F02"/>
    <w:rsid w:val="004F0F3A"/>
    <w:rsid w:val="004F2C08"/>
    <w:rsid w:val="004F6BEF"/>
    <w:rsid w:val="005022A4"/>
    <w:rsid w:val="00506287"/>
    <w:rsid w:val="00511845"/>
    <w:rsid w:val="005316B2"/>
    <w:rsid w:val="00531C19"/>
    <w:rsid w:val="00535904"/>
    <w:rsid w:val="00543444"/>
    <w:rsid w:val="00545363"/>
    <w:rsid w:val="00547DDE"/>
    <w:rsid w:val="00547E90"/>
    <w:rsid w:val="00551BA4"/>
    <w:rsid w:val="00565D14"/>
    <w:rsid w:val="00566318"/>
    <w:rsid w:val="0057764C"/>
    <w:rsid w:val="00593526"/>
    <w:rsid w:val="00597EEE"/>
    <w:rsid w:val="005A3415"/>
    <w:rsid w:val="005A7126"/>
    <w:rsid w:val="005B5D4F"/>
    <w:rsid w:val="005B755C"/>
    <w:rsid w:val="005D3AE4"/>
    <w:rsid w:val="005D5DB2"/>
    <w:rsid w:val="005D7144"/>
    <w:rsid w:val="005D7CA4"/>
    <w:rsid w:val="005E7398"/>
    <w:rsid w:val="005F01D0"/>
    <w:rsid w:val="005F32C7"/>
    <w:rsid w:val="006108F3"/>
    <w:rsid w:val="00613BEB"/>
    <w:rsid w:val="0062413D"/>
    <w:rsid w:val="006246CD"/>
    <w:rsid w:val="00624B5F"/>
    <w:rsid w:val="006306F8"/>
    <w:rsid w:val="006308A1"/>
    <w:rsid w:val="0063098A"/>
    <w:rsid w:val="0063265A"/>
    <w:rsid w:val="00632C75"/>
    <w:rsid w:val="00634B2D"/>
    <w:rsid w:val="00635804"/>
    <w:rsid w:val="00637CF6"/>
    <w:rsid w:val="00640D09"/>
    <w:rsid w:val="00646C72"/>
    <w:rsid w:val="00651455"/>
    <w:rsid w:val="00663116"/>
    <w:rsid w:val="00664AF7"/>
    <w:rsid w:val="006710FB"/>
    <w:rsid w:val="006839D4"/>
    <w:rsid w:val="00696860"/>
    <w:rsid w:val="00697293"/>
    <w:rsid w:val="006B1902"/>
    <w:rsid w:val="006B260E"/>
    <w:rsid w:val="006B3281"/>
    <w:rsid w:val="006B6BCB"/>
    <w:rsid w:val="006C268F"/>
    <w:rsid w:val="006C7068"/>
    <w:rsid w:val="006D526D"/>
    <w:rsid w:val="006F580F"/>
    <w:rsid w:val="006F68E7"/>
    <w:rsid w:val="0071082F"/>
    <w:rsid w:val="007136AA"/>
    <w:rsid w:val="00713FB6"/>
    <w:rsid w:val="0071672F"/>
    <w:rsid w:val="00720EFA"/>
    <w:rsid w:val="00725435"/>
    <w:rsid w:val="00726BF4"/>
    <w:rsid w:val="00744DF2"/>
    <w:rsid w:val="0074522B"/>
    <w:rsid w:val="007465D4"/>
    <w:rsid w:val="007507C9"/>
    <w:rsid w:val="00755196"/>
    <w:rsid w:val="00760613"/>
    <w:rsid w:val="00767A11"/>
    <w:rsid w:val="00771135"/>
    <w:rsid w:val="007720EF"/>
    <w:rsid w:val="0077299A"/>
    <w:rsid w:val="0077346A"/>
    <w:rsid w:val="00783149"/>
    <w:rsid w:val="007916A2"/>
    <w:rsid w:val="00796C5A"/>
    <w:rsid w:val="007A0096"/>
    <w:rsid w:val="007A2551"/>
    <w:rsid w:val="007B3111"/>
    <w:rsid w:val="007C33DC"/>
    <w:rsid w:val="007C490B"/>
    <w:rsid w:val="007D5D30"/>
    <w:rsid w:val="007D7711"/>
    <w:rsid w:val="007E0B48"/>
    <w:rsid w:val="007E2FD6"/>
    <w:rsid w:val="007E4AF6"/>
    <w:rsid w:val="007F1518"/>
    <w:rsid w:val="007F5F41"/>
    <w:rsid w:val="00805662"/>
    <w:rsid w:val="00812913"/>
    <w:rsid w:val="00813DAB"/>
    <w:rsid w:val="00816D80"/>
    <w:rsid w:val="00821B2A"/>
    <w:rsid w:val="00821F5A"/>
    <w:rsid w:val="00827AF7"/>
    <w:rsid w:val="00835D88"/>
    <w:rsid w:val="00845CFC"/>
    <w:rsid w:val="00846939"/>
    <w:rsid w:val="00846A12"/>
    <w:rsid w:val="00847092"/>
    <w:rsid w:val="00850410"/>
    <w:rsid w:val="00851F5B"/>
    <w:rsid w:val="00854493"/>
    <w:rsid w:val="00855A3E"/>
    <w:rsid w:val="0086312A"/>
    <w:rsid w:val="00865B19"/>
    <w:rsid w:val="00874408"/>
    <w:rsid w:val="00874FC1"/>
    <w:rsid w:val="00875C12"/>
    <w:rsid w:val="008854F7"/>
    <w:rsid w:val="008A0309"/>
    <w:rsid w:val="008B2A67"/>
    <w:rsid w:val="008B4A25"/>
    <w:rsid w:val="008C5913"/>
    <w:rsid w:val="008C6C69"/>
    <w:rsid w:val="008D79F1"/>
    <w:rsid w:val="008E439C"/>
    <w:rsid w:val="009018D5"/>
    <w:rsid w:val="00917411"/>
    <w:rsid w:val="00930D22"/>
    <w:rsid w:val="009357D3"/>
    <w:rsid w:val="0094174A"/>
    <w:rsid w:val="00953AE6"/>
    <w:rsid w:val="0096266A"/>
    <w:rsid w:val="009666E3"/>
    <w:rsid w:val="00975276"/>
    <w:rsid w:val="00986E1F"/>
    <w:rsid w:val="00994B64"/>
    <w:rsid w:val="009A1B97"/>
    <w:rsid w:val="009A5628"/>
    <w:rsid w:val="009B0EFA"/>
    <w:rsid w:val="009B1A63"/>
    <w:rsid w:val="009D63AB"/>
    <w:rsid w:val="009D6E08"/>
    <w:rsid w:val="009E4419"/>
    <w:rsid w:val="009F06C2"/>
    <w:rsid w:val="009F0960"/>
    <w:rsid w:val="00A00BEC"/>
    <w:rsid w:val="00A031A1"/>
    <w:rsid w:val="00A03290"/>
    <w:rsid w:val="00A0380C"/>
    <w:rsid w:val="00A052AD"/>
    <w:rsid w:val="00A05E8F"/>
    <w:rsid w:val="00A135E9"/>
    <w:rsid w:val="00A1569B"/>
    <w:rsid w:val="00A17CF4"/>
    <w:rsid w:val="00A21529"/>
    <w:rsid w:val="00A32630"/>
    <w:rsid w:val="00A33E4B"/>
    <w:rsid w:val="00A43B59"/>
    <w:rsid w:val="00A44A46"/>
    <w:rsid w:val="00A52CE8"/>
    <w:rsid w:val="00A53462"/>
    <w:rsid w:val="00A554A3"/>
    <w:rsid w:val="00A57007"/>
    <w:rsid w:val="00A6221B"/>
    <w:rsid w:val="00A703E6"/>
    <w:rsid w:val="00A7443D"/>
    <w:rsid w:val="00A764F5"/>
    <w:rsid w:val="00A83271"/>
    <w:rsid w:val="00A83945"/>
    <w:rsid w:val="00A85373"/>
    <w:rsid w:val="00AA1CC5"/>
    <w:rsid w:val="00AA6D93"/>
    <w:rsid w:val="00AB7BE8"/>
    <w:rsid w:val="00AC712B"/>
    <w:rsid w:val="00AD4EA9"/>
    <w:rsid w:val="00AE1D3B"/>
    <w:rsid w:val="00AE3939"/>
    <w:rsid w:val="00AE6BBD"/>
    <w:rsid w:val="00B07B93"/>
    <w:rsid w:val="00B1312A"/>
    <w:rsid w:val="00B13A05"/>
    <w:rsid w:val="00B16B79"/>
    <w:rsid w:val="00B16C74"/>
    <w:rsid w:val="00B2104B"/>
    <w:rsid w:val="00B241AC"/>
    <w:rsid w:val="00B24200"/>
    <w:rsid w:val="00B305BF"/>
    <w:rsid w:val="00B31848"/>
    <w:rsid w:val="00B50E72"/>
    <w:rsid w:val="00B51714"/>
    <w:rsid w:val="00B70292"/>
    <w:rsid w:val="00B704FA"/>
    <w:rsid w:val="00B72BFB"/>
    <w:rsid w:val="00B72C84"/>
    <w:rsid w:val="00B768F9"/>
    <w:rsid w:val="00B8082C"/>
    <w:rsid w:val="00B8241A"/>
    <w:rsid w:val="00B87B93"/>
    <w:rsid w:val="00BA005B"/>
    <w:rsid w:val="00BA5501"/>
    <w:rsid w:val="00BA6E04"/>
    <w:rsid w:val="00BB1604"/>
    <w:rsid w:val="00BB664D"/>
    <w:rsid w:val="00BB6C28"/>
    <w:rsid w:val="00BC04E1"/>
    <w:rsid w:val="00BC7FCB"/>
    <w:rsid w:val="00BD06E7"/>
    <w:rsid w:val="00BD5D5F"/>
    <w:rsid w:val="00BF7FBF"/>
    <w:rsid w:val="00C013FE"/>
    <w:rsid w:val="00C05F32"/>
    <w:rsid w:val="00C0673C"/>
    <w:rsid w:val="00C07A8B"/>
    <w:rsid w:val="00C11680"/>
    <w:rsid w:val="00C11F1E"/>
    <w:rsid w:val="00C1485D"/>
    <w:rsid w:val="00C21E62"/>
    <w:rsid w:val="00C23A37"/>
    <w:rsid w:val="00C330F2"/>
    <w:rsid w:val="00C4310F"/>
    <w:rsid w:val="00C45974"/>
    <w:rsid w:val="00C51244"/>
    <w:rsid w:val="00C5584F"/>
    <w:rsid w:val="00C6319E"/>
    <w:rsid w:val="00C63DD0"/>
    <w:rsid w:val="00C71ECB"/>
    <w:rsid w:val="00C74056"/>
    <w:rsid w:val="00C75DF7"/>
    <w:rsid w:val="00C81A9D"/>
    <w:rsid w:val="00C83658"/>
    <w:rsid w:val="00C86332"/>
    <w:rsid w:val="00C93510"/>
    <w:rsid w:val="00C9668F"/>
    <w:rsid w:val="00CA19F2"/>
    <w:rsid w:val="00CA56C4"/>
    <w:rsid w:val="00CB3A10"/>
    <w:rsid w:val="00CB6165"/>
    <w:rsid w:val="00CC140B"/>
    <w:rsid w:val="00CC4E73"/>
    <w:rsid w:val="00CE5001"/>
    <w:rsid w:val="00CF1BD7"/>
    <w:rsid w:val="00CF47D0"/>
    <w:rsid w:val="00D00205"/>
    <w:rsid w:val="00D14DD8"/>
    <w:rsid w:val="00D22190"/>
    <w:rsid w:val="00D26454"/>
    <w:rsid w:val="00D37920"/>
    <w:rsid w:val="00D468E8"/>
    <w:rsid w:val="00D526CC"/>
    <w:rsid w:val="00D53C60"/>
    <w:rsid w:val="00D634B8"/>
    <w:rsid w:val="00D7472B"/>
    <w:rsid w:val="00D756D8"/>
    <w:rsid w:val="00D84EDC"/>
    <w:rsid w:val="00D90831"/>
    <w:rsid w:val="00D9490D"/>
    <w:rsid w:val="00DA25D3"/>
    <w:rsid w:val="00DA2662"/>
    <w:rsid w:val="00DB31C1"/>
    <w:rsid w:val="00DB5530"/>
    <w:rsid w:val="00DB5692"/>
    <w:rsid w:val="00DD4424"/>
    <w:rsid w:val="00DD5645"/>
    <w:rsid w:val="00DE271B"/>
    <w:rsid w:val="00E00B45"/>
    <w:rsid w:val="00E01C85"/>
    <w:rsid w:val="00E1551E"/>
    <w:rsid w:val="00E15EBE"/>
    <w:rsid w:val="00E17DC1"/>
    <w:rsid w:val="00E20CEB"/>
    <w:rsid w:val="00E255E0"/>
    <w:rsid w:val="00E34358"/>
    <w:rsid w:val="00E3647C"/>
    <w:rsid w:val="00E4284C"/>
    <w:rsid w:val="00E44D98"/>
    <w:rsid w:val="00E53090"/>
    <w:rsid w:val="00E6108D"/>
    <w:rsid w:val="00E634F8"/>
    <w:rsid w:val="00E65347"/>
    <w:rsid w:val="00E70029"/>
    <w:rsid w:val="00E71067"/>
    <w:rsid w:val="00E8249A"/>
    <w:rsid w:val="00E852C2"/>
    <w:rsid w:val="00E87FF4"/>
    <w:rsid w:val="00E90827"/>
    <w:rsid w:val="00EA29AD"/>
    <w:rsid w:val="00EA3927"/>
    <w:rsid w:val="00EC4C86"/>
    <w:rsid w:val="00EC559B"/>
    <w:rsid w:val="00ED5464"/>
    <w:rsid w:val="00EE263F"/>
    <w:rsid w:val="00EE481A"/>
    <w:rsid w:val="00F04D5C"/>
    <w:rsid w:val="00F16CA7"/>
    <w:rsid w:val="00F221B0"/>
    <w:rsid w:val="00F359AA"/>
    <w:rsid w:val="00F432A6"/>
    <w:rsid w:val="00F467B6"/>
    <w:rsid w:val="00F506E6"/>
    <w:rsid w:val="00F63A95"/>
    <w:rsid w:val="00F63ABF"/>
    <w:rsid w:val="00F658BD"/>
    <w:rsid w:val="00F660FB"/>
    <w:rsid w:val="00F833DE"/>
    <w:rsid w:val="00FB3986"/>
    <w:rsid w:val="00FB476B"/>
    <w:rsid w:val="00FB4798"/>
    <w:rsid w:val="00FC580D"/>
    <w:rsid w:val="00FD55A0"/>
    <w:rsid w:val="00FE2086"/>
    <w:rsid w:val="00FF75B1"/>
  </w:rsids>
  <m:mathPr>
    <m:mathFont m:val="Cambria Math"/>
    <m:brkBin m:val="before"/>
    <m:brkBinSub m:val="--"/>
    <m:smallFrac m:val="0"/>
    <m:dispDef/>
    <m:lMargin m:val="0"/>
    <m:rMargin m:val="0"/>
    <m:defJc m:val="centerGroup"/>
    <m:wrapIndent m:val="1440"/>
    <m:intLim m:val="subSup"/>
    <m:naryLim m:val="undOvr"/>
  </m:mathPr>
  <w:themeFontLang w:val="fr-BE"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E25C0"/>
  <w15:chartTrackingRefBased/>
  <w15:docId w15:val="{9F30F383-FA2C-4AA3-B348-9F5B6A390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E53090"/>
    <w:pPr>
      <w:spacing w:after="0" w:line="240" w:lineRule="auto"/>
    </w:pPr>
  </w:style>
  <w:style w:type="paragraph" w:styleId="Koptekst">
    <w:name w:val="header"/>
    <w:basedOn w:val="Standaard"/>
    <w:link w:val="KoptekstTeken"/>
    <w:uiPriority w:val="99"/>
    <w:unhideWhenUsed/>
    <w:rsid w:val="00E53090"/>
    <w:pPr>
      <w:tabs>
        <w:tab w:val="center" w:pos="4536"/>
        <w:tab w:val="right" w:pos="9072"/>
      </w:tabs>
      <w:spacing w:after="0" w:line="240" w:lineRule="auto"/>
    </w:pPr>
  </w:style>
  <w:style w:type="character" w:customStyle="1" w:styleId="KoptekstTeken">
    <w:name w:val="Koptekst Teken"/>
    <w:basedOn w:val="Standaardalinea-lettertype"/>
    <w:link w:val="Koptekst"/>
    <w:uiPriority w:val="99"/>
    <w:rsid w:val="00E53090"/>
  </w:style>
  <w:style w:type="paragraph" w:styleId="Voettekst">
    <w:name w:val="footer"/>
    <w:basedOn w:val="Standaard"/>
    <w:link w:val="VoettekstTeken"/>
    <w:uiPriority w:val="99"/>
    <w:unhideWhenUsed/>
    <w:rsid w:val="00E53090"/>
    <w:pPr>
      <w:tabs>
        <w:tab w:val="center" w:pos="4536"/>
        <w:tab w:val="right" w:pos="9072"/>
      </w:tabs>
      <w:spacing w:after="0" w:line="240" w:lineRule="auto"/>
    </w:pPr>
  </w:style>
  <w:style w:type="character" w:customStyle="1" w:styleId="VoettekstTeken">
    <w:name w:val="Voettekst Teken"/>
    <w:basedOn w:val="Standaardalinea-lettertype"/>
    <w:link w:val="Voettekst"/>
    <w:uiPriority w:val="99"/>
    <w:rsid w:val="00E53090"/>
  </w:style>
  <w:style w:type="character" w:customStyle="1" w:styleId="verset">
    <w:name w:val="verset"/>
    <w:basedOn w:val="Standaardalinea-lettertype"/>
    <w:rsid w:val="0077346A"/>
  </w:style>
  <w:style w:type="character" w:customStyle="1" w:styleId="reference1">
    <w:name w:val="reference1"/>
    <w:basedOn w:val="Standaardalinea-lettertype"/>
    <w:rsid w:val="0077346A"/>
    <w:rPr>
      <w:b/>
      <w:bCs/>
      <w:color w:val="B72D2D"/>
      <w:sz w:val="20"/>
      <w:szCs w:val="20"/>
      <w:vertAlign w:val="superscript"/>
    </w:rPr>
  </w:style>
  <w:style w:type="character" w:styleId="Hyperlink">
    <w:name w:val="Hyperlink"/>
    <w:basedOn w:val="Standaardalinea-lettertype"/>
    <w:uiPriority w:val="99"/>
    <w:unhideWhenUsed/>
    <w:rsid w:val="006C268F"/>
    <w:rPr>
      <w:color w:val="0563C1" w:themeColor="hyperlink"/>
      <w:u w:val="single"/>
    </w:rPr>
  </w:style>
  <w:style w:type="table" w:styleId="Tabelraster">
    <w:name w:val="Table Grid"/>
    <w:basedOn w:val="Standaardtabel"/>
    <w:uiPriority w:val="39"/>
    <w:rsid w:val="003E53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283575">
      <w:bodyDiv w:val="1"/>
      <w:marLeft w:val="0"/>
      <w:marRight w:val="0"/>
      <w:marTop w:val="0"/>
      <w:marBottom w:val="0"/>
      <w:divBdr>
        <w:top w:val="none" w:sz="0" w:space="0" w:color="auto"/>
        <w:left w:val="none" w:sz="0" w:space="0" w:color="auto"/>
        <w:bottom w:val="none" w:sz="0" w:space="0" w:color="auto"/>
        <w:right w:val="none" w:sz="0" w:space="0" w:color="auto"/>
      </w:divBdr>
      <w:divsChild>
        <w:div w:id="1971202662">
          <w:marLeft w:val="0"/>
          <w:marRight w:val="0"/>
          <w:marTop w:val="0"/>
          <w:marBottom w:val="0"/>
          <w:divBdr>
            <w:top w:val="none" w:sz="0" w:space="0" w:color="auto"/>
            <w:left w:val="none" w:sz="0" w:space="0" w:color="auto"/>
            <w:bottom w:val="none" w:sz="0" w:space="0" w:color="auto"/>
            <w:right w:val="none" w:sz="0" w:space="0" w:color="auto"/>
          </w:divBdr>
          <w:divsChild>
            <w:div w:id="582229354">
              <w:marLeft w:val="0"/>
              <w:marRight w:val="0"/>
              <w:marTop w:val="0"/>
              <w:marBottom w:val="0"/>
              <w:divBdr>
                <w:top w:val="none" w:sz="0" w:space="0" w:color="auto"/>
                <w:left w:val="none" w:sz="0" w:space="0" w:color="auto"/>
                <w:bottom w:val="none" w:sz="0" w:space="0" w:color="auto"/>
                <w:right w:val="none" w:sz="0" w:space="0" w:color="auto"/>
              </w:divBdr>
              <w:divsChild>
                <w:div w:id="598370926">
                  <w:marLeft w:val="0"/>
                  <w:marRight w:val="0"/>
                  <w:marTop w:val="0"/>
                  <w:marBottom w:val="0"/>
                  <w:divBdr>
                    <w:top w:val="none" w:sz="0" w:space="0" w:color="auto"/>
                    <w:left w:val="none" w:sz="0" w:space="0" w:color="auto"/>
                    <w:bottom w:val="none" w:sz="0" w:space="0" w:color="auto"/>
                    <w:right w:val="none" w:sz="0" w:space="0" w:color="auto"/>
                  </w:divBdr>
                  <w:divsChild>
                    <w:div w:id="1979214827">
                      <w:marLeft w:val="0"/>
                      <w:marRight w:val="0"/>
                      <w:marTop w:val="0"/>
                      <w:marBottom w:val="0"/>
                      <w:divBdr>
                        <w:top w:val="none" w:sz="0" w:space="0" w:color="auto"/>
                        <w:left w:val="none" w:sz="0" w:space="0" w:color="auto"/>
                        <w:bottom w:val="none" w:sz="0" w:space="0" w:color="auto"/>
                        <w:right w:val="none" w:sz="0" w:space="0" w:color="auto"/>
                      </w:divBdr>
                    </w:div>
                    <w:div w:id="1050884645">
                      <w:marLeft w:val="0"/>
                      <w:marRight w:val="0"/>
                      <w:marTop w:val="0"/>
                      <w:marBottom w:val="0"/>
                      <w:divBdr>
                        <w:top w:val="none" w:sz="0" w:space="0" w:color="auto"/>
                        <w:left w:val="none" w:sz="0" w:space="0" w:color="auto"/>
                        <w:bottom w:val="none" w:sz="0" w:space="0" w:color="auto"/>
                        <w:right w:val="none" w:sz="0" w:space="0" w:color="auto"/>
                      </w:divBdr>
                    </w:div>
                    <w:div w:id="688334738">
                      <w:marLeft w:val="0"/>
                      <w:marRight w:val="0"/>
                      <w:marTop w:val="0"/>
                      <w:marBottom w:val="0"/>
                      <w:divBdr>
                        <w:top w:val="none" w:sz="0" w:space="0" w:color="auto"/>
                        <w:left w:val="none" w:sz="0" w:space="0" w:color="auto"/>
                        <w:bottom w:val="none" w:sz="0" w:space="0" w:color="auto"/>
                        <w:right w:val="none" w:sz="0" w:space="0" w:color="auto"/>
                      </w:divBdr>
                    </w:div>
                    <w:div w:id="488251411">
                      <w:marLeft w:val="0"/>
                      <w:marRight w:val="0"/>
                      <w:marTop w:val="0"/>
                      <w:marBottom w:val="0"/>
                      <w:divBdr>
                        <w:top w:val="none" w:sz="0" w:space="0" w:color="auto"/>
                        <w:left w:val="none" w:sz="0" w:space="0" w:color="auto"/>
                        <w:bottom w:val="none" w:sz="0" w:space="0" w:color="auto"/>
                        <w:right w:val="none" w:sz="0" w:space="0" w:color="auto"/>
                      </w:divBdr>
                    </w:div>
                    <w:div w:id="233127297">
                      <w:marLeft w:val="0"/>
                      <w:marRight w:val="0"/>
                      <w:marTop w:val="0"/>
                      <w:marBottom w:val="0"/>
                      <w:divBdr>
                        <w:top w:val="none" w:sz="0" w:space="0" w:color="auto"/>
                        <w:left w:val="none" w:sz="0" w:space="0" w:color="auto"/>
                        <w:bottom w:val="none" w:sz="0" w:space="0" w:color="auto"/>
                        <w:right w:val="none" w:sz="0" w:space="0" w:color="auto"/>
                      </w:divBdr>
                    </w:div>
                    <w:div w:id="524176361">
                      <w:marLeft w:val="0"/>
                      <w:marRight w:val="0"/>
                      <w:marTop w:val="0"/>
                      <w:marBottom w:val="0"/>
                      <w:divBdr>
                        <w:top w:val="none" w:sz="0" w:space="0" w:color="auto"/>
                        <w:left w:val="none" w:sz="0" w:space="0" w:color="auto"/>
                        <w:bottom w:val="none" w:sz="0" w:space="0" w:color="auto"/>
                        <w:right w:val="none" w:sz="0" w:space="0" w:color="auto"/>
                      </w:divBdr>
                    </w:div>
                    <w:div w:id="1336303343">
                      <w:marLeft w:val="0"/>
                      <w:marRight w:val="0"/>
                      <w:marTop w:val="0"/>
                      <w:marBottom w:val="0"/>
                      <w:divBdr>
                        <w:top w:val="none" w:sz="0" w:space="0" w:color="auto"/>
                        <w:left w:val="none" w:sz="0" w:space="0" w:color="auto"/>
                        <w:bottom w:val="none" w:sz="0" w:space="0" w:color="auto"/>
                        <w:right w:val="none" w:sz="0" w:space="0" w:color="auto"/>
                      </w:divBdr>
                    </w:div>
                    <w:div w:id="210730226">
                      <w:marLeft w:val="0"/>
                      <w:marRight w:val="0"/>
                      <w:marTop w:val="0"/>
                      <w:marBottom w:val="0"/>
                      <w:divBdr>
                        <w:top w:val="none" w:sz="0" w:space="0" w:color="auto"/>
                        <w:left w:val="none" w:sz="0" w:space="0" w:color="auto"/>
                        <w:bottom w:val="none" w:sz="0" w:space="0" w:color="auto"/>
                        <w:right w:val="none" w:sz="0" w:space="0" w:color="auto"/>
                      </w:divBdr>
                    </w:div>
                    <w:div w:id="2109961011">
                      <w:marLeft w:val="0"/>
                      <w:marRight w:val="0"/>
                      <w:marTop w:val="0"/>
                      <w:marBottom w:val="0"/>
                      <w:divBdr>
                        <w:top w:val="none" w:sz="0" w:space="0" w:color="auto"/>
                        <w:left w:val="none" w:sz="0" w:space="0" w:color="auto"/>
                        <w:bottom w:val="none" w:sz="0" w:space="0" w:color="auto"/>
                        <w:right w:val="none" w:sz="0" w:space="0" w:color="auto"/>
                      </w:divBdr>
                    </w:div>
                    <w:div w:id="306983378">
                      <w:marLeft w:val="0"/>
                      <w:marRight w:val="0"/>
                      <w:marTop w:val="0"/>
                      <w:marBottom w:val="0"/>
                      <w:divBdr>
                        <w:top w:val="none" w:sz="0" w:space="0" w:color="auto"/>
                        <w:left w:val="none" w:sz="0" w:space="0" w:color="auto"/>
                        <w:bottom w:val="none" w:sz="0" w:space="0" w:color="auto"/>
                        <w:right w:val="none" w:sz="0" w:space="0" w:color="auto"/>
                      </w:divBdr>
                    </w:div>
                    <w:div w:id="1471744422">
                      <w:marLeft w:val="0"/>
                      <w:marRight w:val="0"/>
                      <w:marTop w:val="0"/>
                      <w:marBottom w:val="0"/>
                      <w:divBdr>
                        <w:top w:val="none" w:sz="0" w:space="0" w:color="auto"/>
                        <w:left w:val="none" w:sz="0" w:space="0" w:color="auto"/>
                        <w:bottom w:val="none" w:sz="0" w:space="0" w:color="auto"/>
                        <w:right w:val="none" w:sz="0" w:space="0" w:color="auto"/>
                      </w:divBdr>
                    </w:div>
                    <w:div w:id="498080496">
                      <w:marLeft w:val="0"/>
                      <w:marRight w:val="0"/>
                      <w:marTop w:val="0"/>
                      <w:marBottom w:val="0"/>
                      <w:divBdr>
                        <w:top w:val="none" w:sz="0" w:space="0" w:color="auto"/>
                        <w:left w:val="none" w:sz="0" w:space="0" w:color="auto"/>
                        <w:bottom w:val="none" w:sz="0" w:space="0" w:color="auto"/>
                        <w:right w:val="none" w:sz="0" w:space="0" w:color="auto"/>
                      </w:divBdr>
                    </w:div>
                    <w:div w:id="2002191588">
                      <w:marLeft w:val="0"/>
                      <w:marRight w:val="0"/>
                      <w:marTop w:val="0"/>
                      <w:marBottom w:val="0"/>
                      <w:divBdr>
                        <w:top w:val="none" w:sz="0" w:space="0" w:color="auto"/>
                        <w:left w:val="none" w:sz="0" w:space="0" w:color="auto"/>
                        <w:bottom w:val="none" w:sz="0" w:space="0" w:color="auto"/>
                        <w:right w:val="none" w:sz="0" w:space="0" w:color="auto"/>
                      </w:divBdr>
                    </w:div>
                    <w:div w:id="841815920">
                      <w:marLeft w:val="0"/>
                      <w:marRight w:val="0"/>
                      <w:marTop w:val="0"/>
                      <w:marBottom w:val="0"/>
                      <w:divBdr>
                        <w:top w:val="none" w:sz="0" w:space="0" w:color="auto"/>
                        <w:left w:val="none" w:sz="0" w:space="0" w:color="auto"/>
                        <w:bottom w:val="none" w:sz="0" w:space="0" w:color="auto"/>
                        <w:right w:val="none" w:sz="0" w:space="0" w:color="auto"/>
                      </w:divBdr>
                    </w:div>
                    <w:div w:id="810634349">
                      <w:marLeft w:val="0"/>
                      <w:marRight w:val="0"/>
                      <w:marTop w:val="0"/>
                      <w:marBottom w:val="0"/>
                      <w:divBdr>
                        <w:top w:val="none" w:sz="0" w:space="0" w:color="auto"/>
                        <w:left w:val="none" w:sz="0" w:space="0" w:color="auto"/>
                        <w:bottom w:val="none" w:sz="0" w:space="0" w:color="auto"/>
                        <w:right w:val="none" w:sz="0" w:space="0" w:color="auto"/>
                      </w:divBdr>
                    </w:div>
                    <w:div w:id="212804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700074">
      <w:bodyDiv w:val="1"/>
      <w:marLeft w:val="0"/>
      <w:marRight w:val="0"/>
      <w:marTop w:val="0"/>
      <w:marBottom w:val="0"/>
      <w:divBdr>
        <w:top w:val="none" w:sz="0" w:space="0" w:color="auto"/>
        <w:left w:val="none" w:sz="0" w:space="0" w:color="auto"/>
        <w:bottom w:val="none" w:sz="0" w:space="0" w:color="auto"/>
        <w:right w:val="none" w:sz="0" w:space="0" w:color="auto"/>
      </w:divBdr>
      <w:divsChild>
        <w:div w:id="1579318492">
          <w:marLeft w:val="0"/>
          <w:marRight w:val="0"/>
          <w:marTop w:val="0"/>
          <w:marBottom w:val="0"/>
          <w:divBdr>
            <w:top w:val="none" w:sz="0" w:space="0" w:color="auto"/>
            <w:left w:val="none" w:sz="0" w:space="0" w:color="auto"/>
            <w:bottom w:val="none" w:sz="0" w:space="0" w:color="auto"/>
            <w:right w:val="none" w:sz="0" w:space="0" w:color="auto"/>
          </w:divBdr>
          <w:divsChild>
            <w:div w:id="2056852060">
              <w:marLeft w:val="0"/>
              <w:marRight w:val="0"/>
              <w:marTop w:val="0"/>
              <w:marBottom w:val="0"/>
              <w:divBdr>
                <w:top w:val="none" w:sz="0" w:space="0" w:color="auto"/>
                <w:left w:val="none" w:sz="0" w:space="0" w:color="auto"/>
                <w:bottom w:val="none" w:sz="0" w:space="0" w:color="auto"/>
                <w:right w:val="none" w:sz="0" w:space="0" w:color="auto"/>
              </w:divBdr>
              <w:divsChild>
                <w:div w:id="2000425758">
                  <w:marLeft w:val="0"/>
                  <w:marRight w:val="0"/>
                  <w:marTop w:val="0"/>
                  <w:marBottom w:val="0"/>
                  <w:divBdr>
                    <w:top w:val="none" w:sz="0" w:space="0" w:color="auto"/>
                    <w:left w:val="none" w:sz="0" w:space="0" w:color="auto"/>
                    <w:bottom w:val="none" w:sz="0" w:space="0" w:color="auto"/>
                    <w:right w:val="none" w:sz="0" w:space="0" w:color="auto"/>
                  </w:divBdr>
                  <w:divsChild>
                    <w:div w:id="1784156244">
                      <w:marLeft w:val="0"/>
                      <w:marRight w:val="0"/>
                      <w:marTop w:val="0"/>
                      <w:marBottom w:val="0"/>
                      <w:divBdr>
                        <w:top w:val="none" w:sz="0" w:space="0" w:color="auto"/>
                        <w:left w:val="none" w:sz="0" w:space="0" w:color="auto"/>
                        <w:bottom w:val="none" w:sz="0" w:space="0" w:color="auto"/>
                        <w:right w:val="none" w:sz="0" w:space="0" w:color="auto"/>
                      </w:divBdr>
                    </w:div>
                    <w:div w:id="3647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628812">
      <w:bodyDiv w:val="1"/>
      <w:marLeft w:val="0"/>
      <w:marRight w:val="0"/>
      <w:marTop w:val="0"/>
      <w:marBottom w:val="0"/>
      <w:divBdr>
        <w:top w:val="none" w:sz="0" w:space="0" w:color="auto"/>
        <w:left w:val="none" w:sz="0" w:space="0" w:color="auto"/>
        <w:bottom w:val="none" w:sz="0" w:space="0" w:color="auto"/>
        <w:right w:val="none" w:sz="0" w:space="0" w:color="auto"/>
      </w:divBdr>
      <w:divsChild>
        <w:div w:id="850414959">
          <w:marLeft w:val="0"/>
          <w:marRight w:val="0"/>
          <w:marTop w:val="0"/>
          <w:marBottom w:val="0"/>
          <w:divBdr>
            <w:top w:val="none" w:sz="0" w:space="0" w:color="auto"/>
            <w:left w:val="none" w:sz="0" w:space="0" w:color="auto"/>
            <w:bottom w:val="none" w:sz="0" w:space="0" w:color="auto"/>
            <w:right w:val="none" w:sz="0" w:space="0" w:color="auto"/>
          </w:divBdr>
          <w:divsChild>
            <w:div w:id="983199650">
              <w:marLeft w:val="0"/>
              <w:marRight w:val="0"/>
              <w:marTop w:val="0"/>
              <w:marBottom w:val="0"/>
              <w:divBdr>
                <w:top w:val="none" w:sz="0" w:space="0" w:color="auto"/>
                <w:left w:val="none" w:sz="0" w:space="0" w:color="auto"/>
                <w:bottom w:val="none" w:sz="0" w:space="0" w:color="auto"/>
                <w:right w:val="none" w:sz="0" w:space="0" w:color="auto"/>
              </w:divBdr>
              <w:divsChild>
                <w:div w:id="2710332">
                  <w:marLeft w:val="0"/>
                  <w:marRight w:val="0"/>
                  <w:marTop w:val="0"/>
                  <w:marBottom w:val="0"/>
                  <w:divBdr>
                    <w:top w:val="none" w:sz="0" w:space="0" w:color="auto"/>
                    <w:left w:val="none" w:sz="0" w:space="0" w:color="auto"/>
                    <w:bottom w:val="none" w:sz="0" w:space="0" w:color="auto"/>
                    <w:right w:val="none" w:sz="0" w:space="0" w:color="auto"/>
                  </w:divBdr>
                  <w:divsChild>
                    <w:div w:id="51737320">
                      <w:marLeft w:val="0"/>
                      <w:marRight w:val="0"/>
                      <w:marTop w:val="0"/>
                      <w:marBottom w:val="0"/>
                      <w:divBdr>
                        <w:top w:val="none" w:sz="0" w:space="0" w:color="auto"/>
                        <w:left w:val="none" w:sz="0" w:space="0" w:color="auto"/>
                        <w:bottom w:val="none" w:sz="0" w:space="0" w:color="auto"/>
                        <w:right w:val="none" w:sz="0" w:space="0" w:color="auto"/>
                      </w:divBdr>
                    </w:div>
                    <w:div w:id="154829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241846">
      <w:bodyDiv w:val="1"/>
      <w:marLeft w:val="0"/>
      <w:marRight w:val="0"/>
      <w:marTop w:val="0"/>
      <w:marBottom w:val="0"/>
      <w:divBdr>
        <w:top w:val="none" w:sz="0" w:space="0" w:color="auto"/>
        <w:left w:val="none" w:sz="0" w:space="0" w:color="auto"/>
        <w:bottom w:val="none" w:sz="0" w:space="0" w:color="auto"/>
        <w:right w:val="none" w:sz="0" w:space="0" w:color="auto"/>
      </w:divBdr>
      <w:divsChild>
        <w:div w:id="205678366">
          <w:marLeft w:val="0"/>
          <w:marRight w:val="0"/>
          <w:marTop w:val="0"/>
          <w:marBottom w:val="0"/>
          <w:divBdr>
            <w:top w:val="none" w:sz="0" w:space="0" w:color="auto"/>
            <w:left w:val="none" w:sz="0" w:space="0" w:color="auto"/>
            <w:bottom w:val="none" w:sz="0" w:space="0" w:color="auto"/>
            <w:right w:val="none" w:sz="0" w:space="0" w:color="auto"/>
          </w:divBdr>
          <w:divsChild>
            <w:div w:id="368646513">
              <w:marLeft w:val="0"/>
              <w:marRight w:val="0"/>
              <w:marTop w:val="0"/>
              <w:marBottom w:val="0"/>
              <w:divBdr>
                <w:top w:val="none" w:sz="0" w:space="0" w:color="auto"/>
                <w:left w:val="none" w:sz="0" w:space="0" w:color="auto"/>
                <w:bottom w:val="none" w:sz="0" w:space="0" w:color="auto"/>
                <w:right w:val="none" w:sz="0" w:space="0" w:color="auto"/>
              </w:divBdr>
              <w:divsChild>
                <w:div w:id="1888032350">
                  <w:marLeft w:val="0"/>
                  <w:marRight w:val="0"/>
                  <w:marTop w:val="0"/>
                  <w:marBottom w:val="0"/>
                  <w:divBdr>
                    <w:top w:val="none" w:sz="0" w:space="0" w:color="auto"/>
                    <w:left w:val="none" w:sz="0" w:space="0" w:color="auto"/>
                    <w:bottom w:val="none" w:sz="0" w:space="0" w:color="auto"/>
                    <w:right w:val="none" w:sz="0" w:space="0" w:color="auto"/>
                  </w:divBdr>
                  <w:divsChild>
                    <w:div w:id="1751466038">
                      <w:marLeft w:val="0"/>
                      <w:marRight w:val="0"/>
                      <w:marTop w:val="0"/>
                      <w:marBottom w:val="0"/>
                      <w:divBdr>
                        <w:top w:val="none" w:sz="0" w:space="0" w:color="auto"/>
                        <w:left w:val="none" w:sz="0" w:space="0" w:color="auto"/>
                        <w:bottom w:val="none" w:sz="0" w:space="0" w:color="auto"/>
                        <w:right w:val="single" w:sz="6" w:space="12" w:color="EEDDCC"/>
                      </w:divBdr>
                      <w:divsChild>
                        <w:div w:id="677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261294">
      <w:bodyDiv w:val="1"/>
      <w:marLeft w:val="0"/>
      <w:marRight w:val="0"/>
      <w:marTop w:val="0"/>
      <w:marBottom w:val="0"/>
      <w:divBdr>
        <w:top w:val="none" w:sz="0" w:space="0" w:color="auto"/>
        <w:left w:val="none" w:sz="0" w:space="0" w:color="auto"/>
        <w:bottom w:val="none" w:sz="0" w:space="0" w:color="auto"/>
        <w:right w:val="none" w:sz="0" w:space="0" w:color="auto"/>
      </w:divBdr>
      <w:divsChild>
        <w:div w:id="156305969">
          <w:marLeft w:val="0"/>
          <w:marRight w:val="0"/>
          <w:marTop w:val="0"/>
          <w:marBottom w:val="0"/>
          <w:divBdr>
            <w:top w:val="none" w:sz="0" w:space="0" w:color="auto"/>
            <w:left w:val="none" w:sz="0" w:space="0" w:color="auto"/>
            <w:bottom w:val="none" w:sz="0" w:space="0" w:color="auto"/>
            <w:right w:val="none" w:sz="0" w:space="0" w:color="auto"/>
          </w:divBdr>
          <w:divsChild>
            <w:div w:id="1366976766">
              <w:marLeft w:val="0"/>
              <w:marRight w:val="0"/>
              <w:marTop w:val="0"/>
              <w:marBottom w:val="0"/>
              <w:divBdr>
                <w:top w:val="none" w:sz="0" w:space="0" w:color="auto"/>
                <w:left w:val="none" w:sz="0" w:space="0" w:color="auto"/>
                <w:bottom w:val="none" w:sz="0" w:space="0" w:color="auto"/>
                <w:right w:val="none" w:sz="0" w:space="0" w:color="auto"/>
              </w:divBdr>
              <w:divsChild>
                <w:div w:id="1530951440">
                  <w:marLeft w:val="0"/>
                  <w:marRight w:val="0"/>
                  <w:marTop w:val="0"/>
                  <w:marBottom w:val="0"/>
                  <w:divBdr>
                    <w:top w:val="none" w:sz="0" w:space="0" w:color="auto"/>
                    <w:left w:val="none" w:sz="0" w:space="0" w:color="auto"/>
                    <w:bottom w:val="none" w:sz="0" w:space="0" w:color="auto"/>
                    <w:right w:val="none" w:sz="0" w:space="0" w:color="auto"/>
                  </w:divBdr>
                  <w:divsChild>
                    <w:div w:id="2072194861">
                      <w:marLeft w:val="0"/>
                      <w:marRight w:val="0"/>
                      <w:marTop w:val="0"/>
                      <w:marBottom w:val="0"/>
                      <w:divBdr>
                        <w:top w:val="none" w:sz="0" w:space="0" w:color="auto"/>
                        <w:left w:val="none" w:sz="0" w:space="0" w:color="auto"/>
                        <w:bottom w:val="none" w:sz="0" w:space="0" w:color="auto"/>
                        <w:right w:val="single" w:sz="6" w:space="12" w:color="EEDDCC"/>
                      </w:divBdr>
                      <w:divsChild>
                        <w:div w:id="64697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615171">
      <w:bodyDiv w:val="1"/>
      <w:marLeft w:val="0"/>
      <w:marRight w:val="0"/>
      <w:marTop w:val="0"/>
      <w:marBottom w:val="0"/>
      <w:divBdr>
        <w:top w:val="none" w:sz="0" w:space="0" w:color="auto"/>
        <w:left w:val="none" w:sz="0" w:space="0" w:color="auto"/>
        <w:bottom w:val="none" w:sz="0" w:space="0" w:color="auto"/>
        <w:right w:val="none" w:sz="0" w:space="0" w:color="auto"/>
      </w:divBdr>
      <w:divsChild>
        <w:div w:id="68506302">
          <w:marLeft w:val="0"/>
          <w:marRight w:val="0"/>
          <w:marTop w:val="0"/>
          <w:marBottom w:val="0"/>
          <w:divBdr>
            <w:top w:val="none" w:sz="0" w:space="0" w:color="auto"/>
            <w:left w:val="none" w:sz="0" w:space="0" w:color="auto"/>
            <w:bottom w:val="none" w:sz="0" w:space="0" w:color="auto"/>
            <w:right w:val="none" w:sz="0" w:space="0" w:color="auto"/>
          </w:divBdr>
          <w:divsChild>
            <w:div w:id="1328939595">
              <w:marLeft w:val="0"/>
              <w:marRight w:val="0"/>
              <w:marTop w:val="0"/>
              <w:marBottom w:val="0"/>
              <w:divBdr>
                <w:top w:val="none" w:sz="0" w:space="0" w:color="auto"/>
                <w:left w:val="none" w:sz="0" w:space="0" w:color="auto"/>
                <w:bottom w:val="none" w:sz="0" w:space="0" w:color="auto"/>
                <w:right w:val="none" w:sz="0" w:space="0" w:color="auto"/>
              </w:divBdr>
              <w:divsChild>
                <w:div w:id="1803956273">
                  <w:marLeft w:val="0"/>
                  <w:marRight w:val="0"/>
                  <w:marTop w:val="0"/>
                  <w:marBottom w:val="0"/>
                  <w:divBdr>
                    <w:top w:val="none" w:sz="0" w:space="0" w:color="auto"/>
                    <w:left w:val="none" w:sz="0" w:space="0" w:color="auto"/>
                    <w:bottom w:val="none" w:sz="0" w:space="0" w:color="auto"/>
                    <w:right w:val="none" w:sz="0" w:space="0" w:color="auto"/>
                  </w:divBdr>
                  <w:divsChild>
                    <w:div w:id="432089740">
                      <w:marLeft w:val="0"/>
                      <w:marRight w:val="0"/>
                      <w:marTop w:val="0"/>
                      <w:marBottom w:val="0"/>
                      <w:divBdr>
                        <w:top w:val="none" w:sz="0" w:space="0" w:color="auto"/>
                        <w:left w:val="none" w:sz="0" w:space="0" w:color="auto"/>
                        <w:bottom w:val="none" w:sz="0" w:space="0" w:color="auto"/>
                        <w:right w:val="none" w:sz="0" w:space="0" w:color="auto"/>
                      </w:divBdr>
                    </w:div>
                    <w:div w:id="1227496617">
                      <w:marLeft w:val="0"/>
                      <w:marRight w:val="0"/>
                      <w:marTop w:val="0"/>
                      <w:marBottom w:val="0"/>
                      <w:divBdr>
                        <w:top w:val="none" w:sz="0" w:space="0" w:color="auto"/>
                        <w:left w:val="none" w:sz="0" w:space="0" w:color="auto"/>
                        <w:bottom w:val="none" w:sz="0" w:space="0" w:color="auto"/>
                        <w:right w:val="none" w:sz="0" w:space="0" w:color="auto"/>
                      </w:divBdr>
                    </w:div>
                    <w:div w:id="2124420423">
                      <w:marLeft w:val="0"/>
                      <w:marRight w:val="0"/>
                      <w:marTop w:val="0"/>
                      <w:marBottom w:val="0"/>
                      <w:divBdr>
                        <w:top w:val="none" w:sz="0" w:space="0" w:color="auto"/>
                        <w:left w:val="none" w:sz="0" w:space="0" w:color="auto"/>
                        <w:bottom w:val="none" w:sz="0" w:space="0" w:color="auto"/>
                        <w:right w:val="none" w:sz="0" w:space="0" w:color="auto"/>
                      </w:divBdr>
                    </w:div>
                    <w:div w:id="1310289109">
                      <w:marLeft w:val="0"/>
                      <w:marRight w:val="0"/>
                      <w:marTop w:val="0"/>
                      <w:marBottom w:val="0"/>
                      <w:divBdr>
                        <w:top w:val="none" w:sz="0" w:space="0" w:color="auto"/>
                        <w:left w:val="none" w:sz="0" w:space="0" w:color="auto"/>
                        <w:bottom w:val="none" w:sz="0" w:space="0" w:color="auto"/>
                        <w:right w:val="none" w:sz="0" w:space="0" w:color="auto"/>
                      </w:divBdr>
                    </w:div>
                    <w:div w:id="1486823496">
                      <w:marLeft w:val="0"/>
                      <w:marRight w:val="0"/>
                      <w:marTop w:val="0"/>
                      <w:marBottom w:val="0"/>
                      <w:divBdr>
                        <w:top w:val="none" w:sz="0" w:space="0" w:color="auto"/>
                        <w:left w:val="none" w:sz="0" w:space="0" w:color="auto"/>
                        <w:bottom w:val="none" w:sz="0" w:space="0" w:color="auto"/>
                        <w:right w:val="none" w:sz="0" w:space="0" w:color="auto"/>
                      </w:divBdr>
                    </w:div>
                    <w:div w:id="21830836">
                      <w:marLeft w:val="0"/>
                      <w:marRight w:val="0"/>
                      <w:marTop w:val="0"/>
                      <w:marBottom w:val="0"/>
                      <w:divBdr>
                        <w:top w:val="none" w:sz="0" w:space="0" w:color="auto"/>
                        <w:left w:val="none" w:sz="0" w:space="0" w:color="auto"/>
                        <w:bottom w:val="none" w:sz="0" w:space="0" w:color="auto"/>
                        <w:right w:val="none" w:sz="0" w:space="0" w:color="auto"/>
                      </w:divBdr>
                    </w:div>
                    <w:div w:id="941377861">
                      <w:marLeft w:val="0"/>
                      <w:marRight w:val="0"/>
                      <w:marTop w:val="0"/>
                      <w:marBottom w:val="0"/>
                      <w:divBdr>
                        <w:top w:val="none" w:sz="0" w:space="0" w:color="auto"/>
                        <w:left w:val="none" w:sz="0" w:space="0" w:color="auto"/>
                        <w:bottom w:val="none" w:sz="0" w:space="0" w:color="auto"/>
                        <w:right w:val="none" w:sz="0" w:space="0" w:color="auto"/>
                      </w:divBdr>
                    </w:div>
                    <w:div w:id="1811167348">
                      <w:marLeft w:val="0"/>
                      <w:marRight w:val="0"/>
                      <w:marTop w:val="0"/>
                      <w:marBottom w:val="0"/>
                      <w:divBdr>
                        <w:top w:val="none" w:sz="0" w:space="0" w:color="auto"/>
                        <w:left w:val="none" w:sz="0" w:space="0" w:color="auto"/>
                        <w:bottom w:val="none" w:sz="0" w:space="0" w:color="auto"/>
                        <w:right w:val="none" w:sz="0" w:space="0" w:color="auto"/>
                      </w:divBdr>
                    </w:div>
                    <w:div w:id="1315722577">
                      <w:marLeft w:val="0"/>
                      <w:marRight w:val="0"/>
                      <w:marTop w:val="0"/>
                      <w:marBottom w:val="0"/>
                      <w:divBdr>
                        <w:top w:val="none" w:sz="0" w:space="0" w:color="auto"/>
                        <w:left w:val="none" w:sz="0" w:space="0" w:color="auto"/>
                        <w:bottom w:val="none" w:sz="0" w:space="0" w:color="auto"/>
                        <w:right w:val="none" w:sz="0" w:space="0" w:color="auto"/>
                      </w:divBdr>
                    </w:div>
                    <w:div w:id="77058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848679">
      <w:bodyDiv w:val="1"/>
      <w:marLeft w:val="0"/>
      <w:marRight w:val="0"/>
      <w:marTop w:val="0"/>
      <w:marBottom w:val="0"/>
      <w:divBdr>
        <w:top w:val="none" w:sz="0" w:space="0" w:color="auto"/>
        <w:left w:val="none" w:sz="0" w:space="0" w:color="auto"/>
        <w:bottom w:val="none" w:sz="0" w:space="0" w:color="auto"/>
        <w:right w:val="none" w:sz="0" w:space="0" w:color="auto"/>
      </w:divBdr>
      <w:divsChild>
        <w:div w:id="628049691">
          <w:marLeft w:val="0"/>
          <w:marRight w:val="0"/>
          <w:marTop w:val="0"/>
          <w:marBottom w:val="0"/>
          <w:divBdr>
            <w:top w:val="none" w:sz="0" w:space="0" w:color="auto"/>
            <w:left w:val="none" w:sz="0" w:space="0" w:color="auto"/>
            <w:bottom w:val="none" w:sz="0" w:space="0" w:color="auto"/>
            <w:right w:val="none" w:sz="0" w:space="0" w:color="auto"/>
          </w:divBdr>
          <w:divsChild>
            <w:div w:id="1452555166">
              <w:marLeft w:val="0"/>
              <w:marRight w:val="0"/>
              <w:marTop w:val="0"/>
              <w:marBottom w:val="0"/>
              <w:divBdr>
                <w:top w:val="none" w:sz="0" w:space="0" w:color="auto"/>
                <w:left w:val="none" w:sz="0" w:space="0" w:color="auto"/>
                <w:bottom w:val="none" w:sz="0" w:space="0" w:color="auto"/>
                <w:right w:val="none" w:sz="0" w:space="0" w:color="auto"/>
              </w:divBdr>
              <w:divsChild>
                <w:div w:id="132525752">
                  <w:marLeft w:val="0"/>
                  <w:marRight w:val="0"/>
                  <w:marTop w:val="0"/>
                  <w:marBottom w:val="0"/>
                  <w:divBdr>
                    <w:top w:val="none" w:sz="0" w:space="0" w:color="auto"/>
                    <w:left w:val="none" w:sz="0" w:space="0" w:color="auto"/>
                    <w:bottom w:val="none" w:sz="0" w:space="0" w:color="auto"/>
                    <w:right w:val="none" w:sz="0" w:space="0" w:color="auto"/>
                  </w:divBdr>
                  <w:divsChild>
                    <w:div w:id="2055688439">
                      <w:marLeft w:val="0"/>
                      <w:marRight w:val="0"/>
                      <w:marTop w:val="0"/>
                      <w:marBottom w:val="0"/>
                      <w:divBdr>
                        <w:top w:val="none" w:sz="0" w:space="0" w:color="auto"/>
                        <w:left w:val="none" w:sz="0" w:space="0" w:color="auto"/>
                        <w:bottom w:val="none" w:sz="0" w:space="0" w:color="auto"/>
                        <w:right w:val="none" w:sz="0" w:space="0" w:color="auto"/>
                      </w:divBdr>
                    </w:div>
                    <w:div w:id="714618371">
                      <w:marLeft w:val="0"/>
                      <w:marRight w:val="0"/>
                      <w:marTop w:val="0"/>
                      <w:marBottom w:val="0"/>
                      <w:divBdr>
                        <w:top w:val="none" w:sz="0" w:space="0" w:color="auto"/>
                        <w:left w:val="none" w:sz="0" w:space="0" w:color="auto"/>
                        <w:bottom w:val="none" w:sz="0" w:space="0" w:color="auto"/>
                        <w:right w:val="none" w:sz="0" w:space="0" w:color="auto"/>
                      </w:divBdr>
                    </w:div>
                    <w:div w:id="953973770">
                      <w:marLeft w:val="0"/>
                      <w:marRight w:val="0"/>
                      <w:marTop w:val="0"/>
                      <w:marBottom w:val="0"/>
                      <w:divBdr>
                        <w:top w:val="none" w:sz="0" w:space="0" w:color="auto"/>
                        <w:left w:val="none" w:sz="0" w:space="0" w:color="auto"/>
                        <w:bottom w:val="none" w:sz="0" w:space="0" w:color="auto"/>
                        <w:right w:val="none" w:sz="0" w:space="0" w:color="auto"/>
                      </w:divBdr>
                    </w:div>
                    <w:div w:id="651787155">
                      <w:marLeft w:val="0"/>
                      <w:marRight w:val="0"/>
                      <w:marTop w:val="0"/>
                      <w:marBottom w:val="0"/>
                      <w:divBdr>
                        <w:top w:val="none" w:sz="0" w:space="0" w:color="auto"/>
                        <w:left w:val="none" w:sz="0" w:space="0" w:color="auto"/>
                        <w:bottom w:val="none" w:sz="0" w:space="0" w:color="auto"/>
                        <w:right w:val="none" w:sz="0" w:space="0" w:color="auto"/>
                      </w:divBdr>
                    </w:div>
                    <w:div w:id="15308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1094</TotalTime>
  <Pages>3</Pages>
  <Words>1930</Words>
  <Characters>10618</Characters>
  <Application>Microsoft Macintosh Word</Application>
  <DocSecurity>0</DocSecurity>
  <Lines>88</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Françoise</dc:creator>
  <cp:keywords/>
  <dc:description/>
  <cp:lastModifiedBy>Johan Delameillieure</cp:lastModifiedBy>
  <cp:revision>18</cp:revision>
  <dcterms:created xsi:type="dcterms:W3CDTF">2017-02-23T14:50:00Z</dcterms:created>
  <dcterms:modified xsi:type="dcterms:W3CDTF">2017-03-14T12:02:00Z</dcterms:modified>
</cp:coreProperties>
</file>