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1F00BE" w14:textId="293249DF" w:rsidR="00C9314C" w:rsidRPr="00EC46C6" w:rsidRDefault="00A53498">
      <w:pPr>
        <w:rPr>
          <w:b/>
          <w:bCs/>
          <w:lang w:val="en-US"/>
        </w:rPr>
      </w:pPr>
      <w:r>
        <w:rPr>
          <w:b/>
        </w:rPr>
        <w:t>10 / UN MINISTÈRE CHRÉTIEN AUTHENTIQUE</w:t>
      </w:r>
    </w:p>
    <w:p w14:paraId="226634BC" w14:textId="2FA04A8A" w:rsidR="0071268D" w:rsidRPr="00EC46C6" w:rsidRDefault="0071268D" w:rsidP="00C019B2">
      <w:pPr>
        <w:jc w:val="both"/>
        <w:rPr>
          <w:lang w:val="en-US"/>
        </w:rPr>
      </w:pPr>
      <w:r>
        <w:t>La question centrale de cette semaine est de savoir ce qu’est un ministère chrétien authentique et ce qu’il implique. Cette leçon aborde d’un seul coup un assez grand nombre de chapitres : cinq au total, de 2 Corinthiens 3 à 7. C’est beaucoup à traiter dans une seule leçon, mais le texte clé donne déjà une bonne idée de plusieurs éléments essentiels du sujet. Le texte clé est 2 Corinthiens 4.8-10, mais, pour être complet, il est important d’y ajouter le verset précédent :</w:t>
      </w:r>
    </w:p>
    <w:p w14:paraId="34C44721" w14:textId="73BDBBDA" w:rsidR="001F2350" w:rsidRPr="00EC46C6" w:rsidRDefault="00422969" w:rsidP="00A036AA">
      <w:pPr>
        <w:jc w:val="both"/>
        <w:rPr>
          <w:lang w:val="en-US"/>
        </w:rPr>
      </w:pPr>
      <w:r w:rsidRPr="00EC46C6">
        <w:rPr>
          <w:i/>
          <w:color w:val="4961FF"/>
        </w:rPr>
        <w:t>7. Mais nous ne sommes que des vases d’argile pour porter ce trésor ; il doit être clair que cette puissance extraordinaire ne vient pas de nous-mêmes, mais de Dieu. 8. Nous sommes pressés de toutes parts, mais non écrasés ; plongés dans le doute, mais non désespérés. 9. Nous sommes persécutés, mais non abandonnés ; terrassés, mais non anéantis. 10. Nous portons toujours dans notre existence la mort de Jésus, afin que la vie de Jésus, elle aussi, devienne visible dans notre existence</w:t>
      </w:r>
      <w:r>
        <w:rPr>
          <w:i/>
        </w:rPr>
        <w:t xml:space="preserve">. </w:t>
      </w:r>
      <w:r>
        <w:t>(2 Corinthiens 4.7-10)</w:t>
      </w:r>
    </w:p>
    <w:p w14:paraId="7653BE39" w14:textId="43D6A00F" w:rsidR="0032094F" w:rsidRDefault="0032094F" w:rsidP="00A036AA">
      <w:pPr>
        <w:jc w:val="both"/>
        <w:rPr>
          <w:lang w:val="nl-NL"/>
        </w:rPr>
      </w:pPr>
      <w:r>
        <w:t>Ce texte contient en fait tous les éléments importants que Paul développe dans les chapitres suivants à propos de la manière dont le croyant vit sa vocation. Paul y met en avant trois points essentiels :</w:t>
      </w:r>
    </w:p>
    <w:p w14:paraId="3D890593" w14:textId="3D353B06" w:rsidR="0032094F" w:rsidRDefault="0032094F" w:rsidP="0032094F">
      <w:pPr>
        <w:pStyle w:val="Lijstalinea"/>
        <w:numPr>
          <w:ilvl w:val="0"/>
          <w:numId w:val="2"/>
        </w:numPr>
        <w:jc w:val="both"/>
        <w:rPr>
          <w:lang w:val="nl-NL"/>
        </w:rPr>
      </w:pPr>
      <w:r>
        <w:t>La force nécessaire pour annoncer l’Évangile (le « trésor » dont parle Paul renvoie à la proclamation que Jésus-Christ est Seigneur, voir 2 Corinthiens 4.5) ne vient pas du croyant lui-même, mais de Dieu (voir verset 7).</w:t>
      </w:r>
    </w:p>
    <w:p w14:paraId="7C6EDE84" w14:textId="3E2622A9" w:rsidR="0032094F" w:rsidRPr="00EC46C6" w:rsidRDefault="0032094F" w:rsidP="0032094F">
      <w:pPr>
        <w:pStyle w:val="Lijstalinea"/>
        <w:numPr>
          <w:ilvl w:val="0"/>
          <w:numId w:val="2"/>
        </w:numPr>
        <w:jc w:val="both"/>
        <w:rPr>
          <w:lang w:val="en-US"/>
        </w:rPr>
      </w:pPr>
      <w:r>
        <w:t>Le ministère chrétien est indissociablement lié à des périodes difficiles et à la souffrance (voir versets 8 et 9).</w:t>
      </w:r>
    </w:p>
    <w:p w14:paraId="06407292" w14:textId="580C70D4" w:rsidR="0032094F" w:rsidRPr="00EC46C6" w:rsidRDefault="0032094F" w:rsidP="0032094F">
      <w:pPr>
        <w:pStyle w:val="Lijstalinea"/>
        <w:numPr>
          <w:ilvl w:val="0"/>
          <w:numId w:val="2"/>
        </w:numPr>
        <w:jc w:val="both"/>
        <w:rPr>
          <w:lang w:val="en-US"/>
        </w:rPr>
      </w:pPr>
      <w:r>
        <w:t>La vie du croyant est en accord avec son message (voir verset 10).</w:t>
      </w:r>
    </w:p>
    <w:p w14:paraId="6C2BBB00" w14:textId="011E4F10" w:rsidR="0071268D" w:rsidRPr="00EC46C6" w:rsidRDefault="0032094F" w:rsidP="00A036AA">
      <w:pPr>
        <w:jc w:val="both"/>
        <w:rPr>
          <w:lang w:val="en-US"/>
        </w:rPr>
      </w:pPr>
      <w:r>
        <w:t>Nous allons maintenant examiner les trois éléments que Paul fait revenir à plusieurs reprises en 2 Corinthiens 3 à 7.</w:t>
      </w:r>
    </w:p>
    <w:p w14:paraId="420F7619" w14:textId="1014187B" w:rsidR="0032094F" w:rsidRPr="00B1767D" w:rsidRDefault="0032094F" w:rsidP="00EC46C6">
      <w:pPr>
        <w:pStyle w:val="Lijstalinea"/>
        <w:numPr>
          <w:ilvl w:val="0"/>
          <w:numId w:val="8"/>
        </w:numPr>
        <w:pBdr>
          <w:bottom w:val="single" w:sz="4" w:space="1" w:color="auto"/>
        </w:pBdr>
        <w:ind w:left="426"/>
        <w:jc w:val="both"/>
        <w:rPr>
          <w:b/>
          <w:bCs/>
          <w:lang w:val="nl-NL"/>
        </w:rPr>
      </w:pPr>
      <w:r>
        <w:rPr>
          <w:b/>
        </w:rPr>
        <w:t>Notre force vient de Dieu</w:t>
      </w:r>
    </w:p>
    <w:p w14:paraId="183BF45C" w14:textId="39BE0145" w:rsidR="00CD38D7" w:rsidRPr="00EC46C6" w:rsidRDefault="00C90289" w:rsidP="00A036AA">
      <w:pPr>
        <w:jc w:val="both"/>
      </w:pPr>
      <w:r>
        <w:t>Comme nous l’avons déjà relevé la semaine dernière, Paul ne cache pas qu’il doit lutter avec ses propres faiblesses et avec les revers rencontrés dans son travail d’évangéliste. Il dit que, lorsqu’il est venu chez les Corinthiens, il est venu « dans toute sa faiblesse, craintif et peu sûr de lui » (1 Corinthiens 2.3), il appelle les apôtres « le rebut du monde » (1 Corinthiens 4.12), il « se glorifie de ses faiblesses » (2 Corinthiens 11.23-30) et parle d’une « écharde dans la chair » que Dieu n’a pas ôtée (2 Corinthiens 12.7-10).</w:t>
      </w:r>
    </w:p>
    <w:p w14:paraId="06627871" w14:textId="1CA09DAF" w:rsidR="002627B1" w:rsidRPr="00EC46C6" w:rsidRDefault="00CD38D7" w:rsidP="00A036AA">
      <w:pPr>
        <w:jc w:val="both"/>
        <w:rPr>
          <w:lang w:val="en-US"/>
        </w:rPr>
      </w:pPr>
      <w:r>
        <w:t>En 2 Corinthiens 4.7, il souligne une nouvelle fois sa propre faiblesse et celle de tous les croyants en affirmant que chacun n’est finalement qu’un « vase d’argile » portant le trésor de l’Évangile : rien d’impres</w:t>
      </w:r>
      <w:r w:rsidR="00EC46C6" w:rsidRPr="00EC46C6">
        <w:t>-</w:t>
      </w:r>
      <w:r>
        <w:t>sionnant (les vases d’argile étaient des objets très ordinaires, sans éclat), quelque chose de fragile et de cassable. Paul veut ainsi montrer que, précisément pour cette raison, l’attention ne se porte pas sur nous, êtres humains imparfaits, mais sur Dieu : c’est ainsi que la puissance et la force de Dieu deviennent visibles.</w:t>
      </w:r>
    </w:p>
    <w:p w14:paraId="3883BFF7" w14:textId="242E1232" w:rsidR="006D5706" w:rsidRPr="00EC46C6" w:rsidRDefault="002627B1" w:rsidP="00A036AA">
      <w:pPr>
        <w:jc w:val="both"/>
      </w:pPr>
      <w:r>
        <w:t>À plusieurs reprises dans 2 Corinthiens, Paul souligne que ce n’est pas par nous-mêmes que nous pouvons annoncer avec assurance que Jésus est Seigneur. Il dit ainsi que nous ne sommes pas « par nous-mêmes capables de considérer cela comme notre propre œuvre ; notre capacité vient de Dieu » (2 Corinthiens 3.5). Et en 2 Corinthiens 6.7, il explique que, comme serviteurs de Dieu, nous pouvons traverser les difficultés grâce à la « puissance de Dieu ».</w:t>
      </w:r>
    </w:p>
    <w:p w14:paraId="7A1AB36F" w14:textId="442781F5" w:rsidR="00CD38D7" w:rsidRPr="00EC46C6" w:rsidRDefault="00CD38D7" w:rsidP="00A036AA">
      <w:pPr>
        <w:jc w:val="both"/>
        <w:rPr>
          <w:lang w:val="en-US"/>
        </w:rPr>
      </w:pPr>
      <w:r>
        <w:t xml:space="preserve">Il n’est pas étonnant qu’il insiste particulièrement sur ce point : il veut établir un contraste avec les fameux « super-apôtres » (2 Corinthiens 11.5) apparus à Corinthe, qui cherchaient à impressionner les foules par </w:t>
      </w:r>
      <w:r>
        <w:lastRenderedPageBreak/>
        <w:t>un discours convaincant (contrairement à Paul lui-même), par leur statut, par des visions, des miracles et des signes. De plus, les membres de l’Église de Corinthe étaient eux-mêmes très sensibles au statut ; l’humilité leur faisait défaut.</w:t>
      </w:r>
    </w:p>
    <w:p w14:paraId="70D5DAB8" w14:textId="124069C2" w:rsidR="00A44389" w:rsidRPr="00EC46C6" w:rsidRDefault="00CE0B6B" w:rsidP="00A036AA">
      <w:pPr>
        <w:jc w:val="both"/>
        <w:rPr>
          <w:lang w:val="en-US"/>
        </w:rPr>
      </w:pPr>
      <w:r>
        <w:t>Selon Paul, un ministère chrétien authentique consiste donc, en premier lieu, à reconnaître sa propre faiblesse (l’humilité) et à comprendre que Dieu est la force motrice derrière tout ce qui se fait. Il n’y a pas de place pour l’orgueil ni pour la suffisance !</w:t>
      </w:r>
    </w:p>
    <w:p w14:paraId="2F1B0F18" w14:textId="77056685" w:rsidR="00A44389" w:rsidRPr="00EC46C6" w:rsidRDefault="00A44389" w:rsidP="00A44389">
      <w:pPr>
        <w:pStyle w:val="Lijstalinea"/>
        <w:numPr>
          <w:ilvl w:val="0"/>
          <w:numId w:val="3"/>
        </w:numPr>
        <w:jc w:val="both"/>
        <w:rPr>
          <w:color w:val="C00000"/>
          <w:lang w:val="nl-NL"/>
        </w:rPr>
      </w:pPr>
      <w:r w:rsidRPr="00EC46C6">
        <w:rPr>
          <w:color w:val="C00000"/>
        </w:rPr>
        <w:t>Les Corinthiens étaient manifestement sensibles au statut et aux dirigeants impressionnants. Sommes-nous vraiment si différents aujourd’hui ? Où voyons-nous, dans l’Église, le même besoin de statut et de réussite ?</w:t>
      </w:r>
    </w:p>
    <w:p w14:paraId="273C6A61" w14:textId="2E46D9C3" w:rsidR="00A44389" w:rsidRPr="00EC46C6" w:rsidRDefault="00A44389" w:rsidP="00A036AA">
      <w:pPr>
        <w:pStyle w:val="Lijstalinea"/>
        <w:numPr>
          <w:ilvl w:val="0"/>
          <w:numId w:val="3"/>
        </w:numPr>
        <w:jc w:val="both"/>
        <w:rPr>
          <w:color w:val="C00000"/>
          <w:lang w:val="en-US"/>
        </w:rPr>
      </w:pPr>
      <w:r w:rsidRPr="00EC46C6">
        <w:rPr>
          <w:color w:val="C00000"/>
        </w:rPr>
        <w:t>Quand une saine assurance devient-elle de l’orgueil ? Et comment discerner si quelqu’un est utilisé par Dieu ou s’il cherche surtout à impressionner ?</w:t>
      </w:r>
    </w:p>
    <w:p w14:paraId="162359F1" w14:textId="3AB15ABD" w:rsidR="00A44389" w:rsidRPr="00EC46C6" w:rsidRDefault="00A44389" w:rsidP="00A44389">
      <w:pPr>
        <w:pStyle w:val="Lijstalinea"/>
        <w:numPr>
          <w:ilvl w:val="0"/>
          <w:numId w:val="3"/>
        </w:numPr>
        <w:jc w:val="both"/>
        <w:rPr>
          <w:color w:val="C00000"/>
          <w:lang w:val="nl-NL"/>
        </w:rPr>
      </w:pPr>
      <w:r w:rsidRPr="00EC46C6">
        <w:rPr>
          <w:color w:val="C00000"/>
        </w:rPr>
        <w:t>Si la puissance de Dieu peut justement devenir visible à travers notre faiblesse, devons-nous davantage accepter nos faiblesses ? Ou devons-nous plutôt chercher à les surmonter ?</w:t>
      </w:r>
    </w:p>
    <w:p w14:paraId="7E9C1FA5" w14:textId="3B2A5CF3" w:rsidR="00A44389" w:rsidRPr="00EC46C6" w:rsidRDefault="00A44389" w:rsidP="00A44389">
      <w:pPr>
        <w:pStyle w:val="Lijstalinea"/>
        <w:numPr>
          <w:ilvl w:val="0"/>
          <w:numId w:val="3"/>
        </w:numPr>
        <w:jc w:val="both"/>
        <w:rPr>
          <w:color w:val="C00000"/>
          <w:lang w:val="en-US"/>
        </w:rPr>
      </w:pPr>
      <w:r w:rsidRPr="00EC46C6">
        <w:rPr>
          <w:color w:val="C00000"/>
        </w:rPr>
        <w:t>Comment la pensée « c’est Dieu qui agit, pas moi » peut-elle être libératrice, tout en risquant de devenir une excuse pour la passivité ?</w:t>
      </w:r>
    </w:p>
    <w:p w14:paraId="1EAFD36E" w14:textId="72BEDBE3" w:rsidR="0032094F" w:rsidRPr="00EC46C6" w:rsidRDefault="00A44389" w:rsidP="00A036AA">
      <w:pPr>
        <w:pStyle w:val="Lijstalinea"/>
        <w:numPr>
          <w:ilvl w:val="0"/>
          <w:numId w:val="3"/>
        </w:numPr>
        <w:jc w:val="both"/>
        <w:rPr>
          <w:color w:val="C00000"/>
          <w:lang w:val="en-US"/>
        </w:rPr>
      </w:pPr>
      <w:r w:rsidRPr="00EC46C6">
        <w:rPr>
          <w:color w:val="C00000"/>
        </w:rPr>
        <w:t>À qui revient finalement la gloire lorsque quelqu’un vient à la foi grâce à notre ministère : à Dieu, à la personne elle-même ou à celui ou celle qui l’a accompagnée ?</w:t>
      </w:r>
    </w:p>
    <w:p w14:paraId="571D1E2B" w14:textId="77777777" w:rsidR="00DF3CCF" w:rsidRPr="00EC46C6" w:rsidRDefault="00DF3CCF" w:rsidP="00DF3CCF">
      <w:pPr>
        <w:pStyle w:val="Lijstalinea"/>
        <w:jc w:val="both"/>
        <w:rPr>
          <w:color w:val="C00000"/>
          <w:sz w:val="10"/>
          <w:szCs w:val="10"/>
          <w:lang w:val="en-US"/>
        </w:rPr>
      </w:pPr>
    </w:p>
    <w:p w14:paraId="1D88383C" w14:textId="03FF017C" w:rsidR="0032094F" w:rsidRPr="00B1767D" w:rsidRDefault="0032094F" w:rsidP="00EC46C6">
      <w:pPr>
        <w:pStyle w:val="Lijstalinea"/>
        <w:numPr>
          <w:ilvl w:val="0"/>
          <w:numId w:val="8"/>
        </w:numPr>
        <w:pBdr>
          <w:bottom w:val="single" w:sz="4" w:space="1" w:color="auto"/>
        </w:pBdr>
        <w:ind w:left="284"/>
        <w:jc w:val="both"/>
        <w:rPr>
          <w:b/>
          <w:bCs/>
          <w:lang w:val="nl-NL"/>
        </w:rPr>
      </w:pPr>
      <w:r>
        <w:rPr>
          <w:b/>
        </w:rPr>
        <w:t>La souffrance dans le ministère chrétien</w:t>
      </w:r>
    </w:p>
    <w:p w14:paraId="11DCB306" w14:textId="5C3E7C1A" w:rsidR="00FF36CD" w:rsidRPr="00EC46C6" w:rsidRDefault="00DF3CCF" w:rsidP="00A036AA">
      <w:pPr>
        <w:jc w:val="both"/>
        <w:rPr>
          <w:u w:val="single"/>
        </w:rPr>
      </w:pPr>
      <w:r>
        <w:t>Le deuxième élément que Paul met en avant en 2 Corinthiens 4.7-10 est que le ministère chrétien n’est pas toujours un chemin facile. C’est là encore un thème qu’il reprend souvent dans ses deux lettres aux Corinthiens. Il rappelle que lui-même et les autres évangélistes sont « en danger à toute heure » (1 Corinthiens 15.30-32), qu’ils participent aux souffrances du Christ (2 Corinthiens 1.5) et qu’ils doivent endurer toutes sortes d’épreuves : détresse, emprisonnement, calamités, faim et soif, nuits sans sommeil (2 Corinthiens 6.3-10 et 2 Corinthiens 11.23-28).</w:t>
      </w:r>
    </w:p>
    <w:p w14:paraId="4834C581" w14:textId="1479760F" w:rsidR="002754B6" w:rsidRPr="00EC46C6" w:rsidRDefault="00FF36CD" w:rsidP="002754B6">
      <w:pPr>
        <w:jc w:val="both"/>
        <w:rPr>
          <w:lang w:val="en-US"/>
        </w:rPr>
      </w:pPr>
      <w:r>
        <w:t>On peut dire que Paul poursuit plusieurs objectifs lorsqu’il évoque les nombreuses souffrances qu’il doit endurer pour l’Évangile :</w:t>
      </w:r>
    </w:p>
    <w:p w14:paraId="126A4EE3" w14:textId="47AC83BD" w:rsidR="002754B6" w:rsidRPr="006C3511" w:rsidRDefault="002754B6" w:rsidP="001A33C1">
      <w:pPr>
        <w:pStyle w:val="Lijstalinea"/>
        <w:numPr>
          <w:ilvl w:val="0"/>
          <w:numId w:val="10"/>
        </w:numPr>
        <w:jc w:val="both"/>
      </w:pPr>
      <w:r>
        <w:t>Comme nous l’avons déjà relevé, la puissance de Dieu devient réellement visible en lui à travers la faiblesse et la souffrance (2 Corinthiens 4.7). C’est en même temps la preuve que Dieu ne l’a pas abandonné, mais qu’il agit précisément à travers lui : un argument clair pour les Corinthiens qui mettaient en doute son apostolat…</w:t>
      </w:r>
    </w:p>
    <w:p w14:paraId="58D05A02" w14:textId="7C1858EC" w:rsidR="006C3511" w:rsidRPr="006C3511" w:rsidRDefault="002754B6" w:rsidP="001A33C1">
      <w:pPr>
        <w:pStyle w:val="Lijstalinea"/>
        <w:numPr>
          <w:ilvl w:val="0"/>
          <w:numId w:val="10"/>
        </w:numPr>
        <w:jc w:val="both"/>
      </w:pPr>
      <w:r>
        <w:t>En 2 Corinthiens 4.10-12, Paul établit un lien direct entre sa souffrance et la manifestation de la vie du Christ. Le verset 11 l’exprime très clairement : « Nous qui sommes vivants, nous sommes sans cesse livrés à la mort à cause de Jésus, afin que, dans notre existence mortelle, la vie de Jésus devienne elle aussi visible. »</w:t>
      </w:r>
    </w:p>
    <w:p w14:paraId="58F49E16" w14:textId="28810EB6" w:rsidR="00DF3CCF" w:rsidRPr="00346C38" w:rsidRDefault="00FF36CD" w:rsidP="001A33C1">
      <w:pPr>
        <w:pStyle w:val="Lijstalinea"/>
        <w:numPr>
          <w:ilvl w:val="0"/>
          <w:numId w:val="10"/>
        </w:numPr>
        <w:jc w:val="both"/>
        <w:rPr>
          <w:lang w:val="nl-NL"/>
        </w:rPr>
      </w:pPr>
      <w:r>
        <w:rPr>
          <w:b/>
        </w:rPr>
        <w:t>Il veut montrer clairement ce que signifie réellement servir Dieu</w:t>
      </w:r>
      <w:r>
        <w:t xml:space="preserve"> : ce n’est pas une vie où tout est toujours rose, et il ne s’agit pas non plus d’habileté rhétorique, de statut, de richesse ou d’honneur (des choses auxquelles les Corinthiens étaient certainement sensibles !). Suivre le Christ signifie aussi : prendre sa croix !</w:t>
      </w:r>
    </w:p>
    <w:p w14:paraId="1CA8431F" w14:textId="714CC7D8" w:rsidR="0032094F" w:rsidRPr="00EC46C6" w:rsidRDefault="00346C38" w:rsidP="00346C38">
      <w:pPr>
        <w:pStyle w:val="Lijstalinea"/>
        <w:numPr>
          <w:ilvl w:val="0"/>
          <w:numId w:val="5"/>
        </w:numPr>
        <w:jc w:val="both"/>
        <w:rPr>
          <w:color w:val="C00000"/>
        </w:rPr>
      </w:pPr>
      <w:r w:rsidRPr="00EC46C6">
        <w:rPr>
          <w:color w:val="C00000"/>
        </w:rPr>
        <w:t>Quelle est la différence entre souffrir parce que l’on suit le Christ et souffrir simplement à cause de ses propres mauvais choix ?</w:t>
      </w:r>
    </w:p>
    <w:p w14:paraId="03CBC708" w14:textId="03F2ED15" w:rsidR="00346C38" w:rsidRPr="00EC46C6" w:rsidRDefault="00346C38" w:rsidP="00346C38">
      <w:pPr>
        <w:pStyle w:val="Lijstalinea"/>
        <w:numPr>
          <w:ilvl w:val="0"/>
          <w:numId w:val="5"/>
        </w:numPr>
        <w:jc w:val="both"/>
        <w:rPr>
          <w:rFonts w:eastAsia="Times New Roman" w:cs="Times New Roman"/>
          <w:color w:val="C00000"/>
          <w:kern w:val="0"/>
          <w:lang w:eastAsia="en-GB"/>
          <w14:ligatures w14:val="none"/>
        </w:rPr>
      </w:pPr>
      <w:r w:rsidRPr="00EC46C6">
        <w:rPr>
          <w:color w:val="C00000"/>
        </w:rPr>
        <w:t>Paul semble presque donner une valeur positive à sa souffrance parce qu’elle rend le Christ visible. Comment éviter, dans ce cas, de glorifier la souffrance ?</w:t>
      </w:r>
    </w:p>
    <w:p w14:paraId="436CF1ED" w14:textId="0A33E256" w:rsidR="00346C38" w:rsidRPr="00EC46C6" w:rsidRDefault="00346C38" w:rsidP="00346C38">
      <w:pPr>
        <w:pStyle w:val="Lijstalinea"/>
        <w:numPr>
          <w:ilvl w:val="0"/>
          <w:numId w:val="5"/>
        </w:numPr>
        <w:jc w:val="both"/>
        <w:rPr>
          <w:color w:val="C00000"/>
        </w:rPr>
      </w:pPr>
      <w:r w:rsidRPr="00EC46C6">
        <w:rPr>
          <w:color w:val="C00000"/>
        </w:rPr>
        <w:lastRenderedPageBreak/>
        <w:t>Quand persévérer dans des circonstances difficiles est-il une preuve de courage dans la foi, et quand serait-il au contraire plus sage de s’arrêter ?</w:t>
      </w:r>
    </w:p>
    <w:p w14:paraId="3D272EF6" w14:textId="7C668881" w:rsidR="00346C38" w:rsidRPr="00EC46C6" w:rsidRDefault="00346C38" w:rsidP="00346C38">
      <w:pPr>
        <w:pStyle w:val="Lijstalinea"/>
        <w:numPr>
          <w:ilvl w:val="0"/>
          <w:numId w:val="5"/>
        </w:numPr>
        <w:jc w:val="both"/>
        <w:rPr>
          <w:color w:val="C00000"/>
        </w:rPr>
      </w:pPr>
      <w:r w:rsidRPr="00EC46C6">
        <w:rPr>
          <w:color w:val="C00000"/>
        </w:rPr>
        <w:t>Si nous savons qu’être chrétien peut aussi impliquer la souffrance, pourquoi sommes-nous parfois tentés de voir les difficultés comme le signe que « quelque chose ne va pas » ?</w:t>
      </w:r>
    </w:p>
    <w:p w14:paraId="0BFEB450" w14:textId="4703DD1E" w:rsidR="00346C38" w:rsidRPr="00EC46C6" w:rsidRDefault="00346C38" w:rsidP="0099591E">
      <w:pPr>
        <w:pStyle w:val="Lijstalinea"/>
        <w:numPr>
          <w:ilvl w:val="0"/>
          <w:numId w:val="5"/>
        </w:numPr>
        <w:jc w:val="both"/>
        <w:rPr>
          <w:rFonts w:cs="Times New Roman (Hoofdtekst CS)"/>
          <w:color w:val="C00000"/>
          <w:spacing w:val="-2"/>
        </w:rPr>
      </w:pPr>
      <w:r w:rsidRPr="00EC46C6">
        <w:rPr>
          <w:rFonts w:cs="Times New Roman (Hoofdtekst CS)"/>
          <w:color w:val="C00000"/>
          <w:spacing w:val="-2"/>
        </w:rPr>
        <w:t>« Suivre le Christ signifie prendre sa croix. » Qu’est-ce que cela signifie concrètement aujourd’hui ?</w:t>
      </w:r>
    </w:p>
    <w:p w14:paraId="0246C595" w14:textId="77777777" w:rsidR="00B1767D" w:rsidRPr="0099591E" w:rsidRDefault="00B1767D" w:rsidP="00B1767D">
      <w:pPr>
        <w:pStyle w:val="Lijstalinea"/>
        <w:jc w:val="both"/>
        <w:rPr>
          <w:color w:val="C00000"/>
        </w:rPr>
      </w:pPr>
    </w:p>
    <w:p w14:paraId="3DD9CC23" w14:textId="0C206515" w:rsidR="0032094F" w:rsidRPr="00B1767D" w:rsidRDefault="0032094F" w:rsidP="00EC46C6">
      <w:pPr>
        <w:pStyle w:val="Lijstalinea"/>
        <w:numPr>
          <w:ilvl w:val="0"/>
          <w:numId w:val="8"/>
        </w:numPr>
        <w:pBdr>
          <w:bottom w:val="single" w:sz="4" w:space="1" w:color="auto"/>
        </w:pBdr>
        <w:ind w:left="426"/>
        <w:jc w:val="both"/>
        <w:rPr>
          <w:b/>
          <w:bCs/>
          <w:lang w:val="nl-NL"/>
        </w:rPr>
      </w:pPr>
      <w:r>
        <w:rPr>
          <w:b/>
        </w:rPr>
        <w:t>Vivre l’Évangile</w:t>
      </w:r>
    </w:p>
    <w:p w14:paraId="79DD9E84" w14:textId="3F123728" w:rsidR="00CC0EFA" w:rsidRDefault="00111426" w:rsidP="00A036AA">
      <w:pPr>
        <w:jc w:val="both"/>
        <w:rPr>
          <w:lang w:val="nl-NL"/>
        </w:rPr>
      </w:pPr>
      <w:r>
        <w:t>2 Corinthiens 6.3-10 offre une explication plus développée de ce que signifie rendre visible dans notre existence la vie de Jésus (2 Corinthiens 4.10). Dans ce passage, Paul rappelle une nouvelle fois que la vie du croyant peut s’accompagner de toutes sortes de privations, mais il insiste aussi davantage sur la manière dont le croyant est appelé à vivre au milieu de toutes ces difficultés. Quelques éléments intéressants :</w:t>
      </w:r>
    </w:p>
    <w:p w14:paraId="4EAD12E4" w14:textId="0EA97FB9" w:rsidR="00CC0EFA" w:rsidRPr="00EC46C6" w:rsidRDefault="00CC0EFA" w:rsidP="00CC0EFA">
      <w:pPr>
        <w:pStyle w:val="Lijstalinea"/>
        <w:numPr>
          <w:ilvl w:val="0"/>
          <w:numId w:val="6"/>
        </w:numPr>
        <w:jc w:val="both"/>
        <w:rPr>
          <w:lang w:val="en-US"/>
        </w:rPr>
      </w:pPr>
      <w:r>
        <w:t>Ne pas être une occasion de chute pour les autres dans l’annonce de l’Évangile (verset 3). Cela montre qu’un chrétien ne doit pas seulement se demander ce qu’il a le droit de faire, mais aussi quel impact son comportement peut avoir sur les autres.</w:t>
      </w:r>
    </w:p>
    <w:p w14:paraId="7268272D" w14:textId="28E27D80" w:rsidR="008B120C" w:rsidRPr="00EC46C6" w:rsidRDefault="008B120C" w:rsidP="00CC0EFA">
      <w:pPr>
        <w:pStyle w:val="Lijstalinea"/>
        <w:numPr>
          <w:ilvl w:val="0"/>
          <w:numId w:val="6"/>
        </w:numPr>
        <w:jc w:val="both"/>
        <w:rPr>
          <w:lang w:val="en-US"/>
        </w:rPr>
      </w:pPr>
      <w:r>
        <w:t>Rester fidèle lorsque les choses deviennent difficiles (versets 4-5). Paul mentionne toutes sortes d’épreuves : difficultés, coups, prisons, nuits sans sommeil et privations. Malgré tout, le croyant est appelé à persévérer et à rester fidèle en toutes circonstances ;</w:t>
      </w:r>
    </w:p>
    <w:p w14:paraId="3F0288A4" w14:textId="4CB3C7D2" w:rsidR="008B120C" w:rsidRPr="00EC46C6" w:rsidRDefault="00FE2440" w:rsidP="00B1767D">
      <w:pPr>
        <w:pStyle w:val="Lijstalinea"/>
        <w:numPr>
          <w:ilvl w:val="0"/>
          <w:numId w:val="6"/>
        </w:numPr>
        <w:jc w:val="both"/>
        <w:rPr>
          <w:lang w:val="en-US"/>
        </w:rPr>
      </w:pPr>
      <w:r>
        <w:rPr>
          <w:b/>
        </w:rPr>
        <w:t>De bonnes qualités</w:t>
      </w:r>
      <w:r>
        <w:t xml:space="preserve"> (comme la sincérité, la connaissance, la patience, la bonté, l’amour, etc., voir verset 6)</w:t>
      </w:r>
      <w:r>
        <w:rPr>
          <w:b/>
        </w:rPr>
        <w:t xml:space="preserve"> peuvent précisément devenir une force</w:t>
      </w:r>
      <w:r>
        <w:t xml:space="preserve"> qui aide à persévérer et à rester fidèle lorsque les difficultés surviennent et que l’on est maltraité.</w:t>
      </w:r>
    </w:p>
    <w:p w14:paraId="17978755" w14:textId="44EDDE33" w:rsidR="008B120C" w:rsidRPr="00EC46C6" w:rsidRDefault="008B120C" w:rsidP="00B1767D">
      <w:pPr>
        <w:pStyle w:val="Lijstalinea"/>
        <w:numPr>
          <w:ilvl w:val="0"/>
          <w:numId w:val="6"/>
        </w:numPr>
        <w:jc w:val="both"/>
        <w:rPr>
          <w:lang w:val="en-US"/>
        </w:rPr>
      </w:pPr>
      <w:r>
        <w:t>Bien réagir lorsqu’on est maltraité (verset 7). Dans ce verset, Paul parle d’« attaquer et se défendre avec l’arme » de la justice. Cela rappelle le même langage qu’il utilise en Éphésiens 6 lorsqu’il parle de l’armure de Dieu. Il veut faire comprendre que la justice est finalement l’« arme » la plus forte avec laquelle répondre : son impact dure le plus longtemps.</w:t>
      </w:r>
    </w:p>
    <w:p w14:paraId="34438DE2" w14:textId="28059423" w:rsidR="00B1767D" w:rsidRPr="00EC46C6" w:rsidRDefault="00B1767D" w:rsidP="00B1767D">
      <w:pPr>
        <w:pStyle w:val="Lijstalinea"/>
        <w:numPr>
          <w:ilvl w:val="0"/>
          <w:numId w:val="7"/>
        </w:numPr>
        <w:jc w:val="both"/>
        <w:rPr>
          <w:lang w:val="en-US"/>
        </w:rPr>
      </w:pPr>
      <w:r>
        <w:rPr>
          <w:b/>
        </w:rPr>
        <w:t>Ne pas accorder trop d’importance à ce que les autres pensent ou disent de vous</w:t>
      </w:r>
      <w:r>
        <w:t xml:space="preserve"> (verset 8), pourvu que vous sachiez vous-même que vous agissez avec droiture (notamment en disant la vérité).</w:t>
      </w:r>
    </w:p>
    <w:p w14:paraId="7D17ACDD" w14:textId="0F062924" w:rsidR="00B1767D" w:rsidRPr="00EC46C6" w:rsidRDefault="00B1767D" w:rsidP="00B1767D">
      <w:pPr>
        <w:pStyle w:val="Lijstalinea"/>
        <w:numPr>
          <w:ilvl w:val="0"/>
          <w:numId w:val="7"/>
        </w:numPr>
        <w:jc w:val="both"/>
        <w:rPr>
          <w:lang w:val="en-US"/>
        </w:rPr>
      </w:pPr>
      <w:r>
        <w:rPr>
          <w:b/>
        </w:rPr>
        <w:t>La souffrance finit aussi par porter du fruit</w:t>
      </w:r>
      <w:r>
        <w:t xml:space="preserve"> (versets 9-10) : malgré tout, on est connu, vivant, dans la joie, riche et l’on possède tout ce dont on a besoin.</w:t>
      </w:r>
    </w:p>
    <w:p w14:paraId="0CD41A17" w14:textId="6BB1D1CC" w:rsidR="00F064A3" w:rsidRPr="00EC46C6" w:rsidRDefault="00F064A3" w:rsidP="00F064A3">
      <w:pPr>
        <w:pStyle w:val="Lijstalinea"/>
        <w:numPr>
          <w:ilvl w:val="0"/>
          <w:numId w:val="9"/>
        </w:numPr>
        <w:jc w:val="both"/>
        <w:rPr>
          <w:color w:val="C00000"/>
          <w:lang w:val="en-US"/>
        </w:rPr>
      </w:pPr>
      <w:r w:rsidRPr="00EC46C6">
        <w:rPr>
          <w:color w:val="C00000"/>
        </w:rPr>
        <w:t>Peut-on, par quelque chose qui n’est pas mauvais en soi, éloigner malgré tout quelqu’un du Christ ? Pouvez-vous donner des exemples ?</w:t>
      </w:r>
    </w:p>
    <w:p w14:paraId="7F474D2A" w14:textId="5F9009E6" w:rsidR="00F064A3" w:rsidRPr="00EC46C6" w:rsidRDefault="00F064A3" w:rsidP="00F064A3">
      <w:pPr>
        <w:pStyle w:val="Lijstalinea"/>
        <w:numPr>
          <w:ilvl w:val="0"/>
          <w:numId w:val="9"/>
        </w:numPr>
        <w:jc w:val="both"/>
        <w:rPr>
          <w:color w:val="C00000"/>
          <w:lang w:val="en-US"/>
        </w:rPr>
      </w:pPr>
      <w:r w:rsidRPr="00EC46C6">
        <w:rPr>
          <w:color w:val="C00000"/>
        </w:rPr>
        <w:t xml:space="preserve">Paul mentionne toute une série de circonstances difficiles au milieu desquelles il reste pourtant fidèle. </w:t>
      </w:r>
      <w:r w:rsidRPr="00EC46C6">
        <w:rPr>
          <w:rFonts w:cs="Times New Roman (Hoofdtekst CS)"/>
          <w:color w:val="C00000"/>
          <w:spacing w:val="-2"/>
        </w:rPr>
        <w:t>Selon vous, qu’est-ce qui fait la différence entre quelqu’un qui abandonne et quelqu’un qui persévère ?</w:t>
      </w:r>
    </w:p>
    <w:p w14:paraId="02560FEB" w14:textId="7FABB8F2" w:rsidR="00F064A3" w:rsidRPr="00EC46C6" w:rsidRDefault="00F064A3" w:rsidP="00F064A3">
      <w:pPr>
        <w:pStyle w:val="Lijstalinea"/>
        <w:numPr>
          <w:ilvl w:val="0"/>
          <w:numId w:val="9"/>
        </w:numPr>
        <w:jc w:val="both"/>
        <w:rPr>
          <w:color w:val="C00000"/>
          <w:lang w:val="nl-NL"/>
        </w:rPr>
      </w:pPr>
      <w:r w:rsidRPr="00EC46C6">
        <w:rPr>
          <w:color w:val="C00000"/>
        </w:rPr>
        <w:t>Parmi les qualités que Paul mentionne (sincérité, connaissance, patience, bonté, amour), laquelle trouvez-vous la plus difficile à préserver lorsque vous êtes maltraité ? Pourquoi ?</w:t>
      </w:r>
    </w:p>
    <w:p w14:paraId="7BEA6E43" w14:textId="0DFAD7E2" w:rsidR="00FE0EE4" w:rsidRPr="00EC46C6" w:rsidRDefault="00FE0EE4" w:rsidP="00F064A3">
      <w:pPr>
        <w:pStyle w:val="Lijstalinea"/>
        <w:numPr>
          <w:ilvl w:val="0"/>
          <w:numId w:val="9"/>
        </w:numPr>
        <w:jc w:val="both"/>
        <w:rPr>
          <w:color w:val="C00000"/>
          <w:lang w:val="en-US"/>
        </w:rPr>
      </w:pPr>
      <w:r w:rsidRPr="00EC46C6">
        <w:rPr>
          <w:color w:val="C00000"/>
        </w:rPr>
        <w:t>Paul parle de la justice comme d’une « arme ». Selon vous, que signifie répondre à l’injustice par la justice ?</w:t>
      </w:r>
    </w:p>
    <w:p w14:paraId="237E3D79" w14:textId="2B61D576" w:rsidR="00FE0EE4" w:rsidRPr="00EC46C6" w:rsidRDefault="00FE0EE4" w:rsidP="00F064A3">
      <w:pPr>
        <w:pStyle w:val="Lijstalinea"/>
        <w:numPr>
          <w:ilvl w:val="0"/>
          <w:numId w:val="9"/>
        </w:numPr>
        <w:jc w:val="both"/>
        <w:rPr>
          <w:color w:val="C00000"/>
          <w:lang w:val="en-US"/>
        </w:rPr>
      </w:pPr>
      <w:r w:rsidRPr="00EC46C6">
        <w:rPr>
          <w:color w:val="C00000"/>
        </w:rPr>
        <w:t>Comment concilier les deux aspects de ce passage : d’une part, tenir compte de l’influence que nous avons sur les autres et, d’autre part, ne pas dépendre de leur jugement ?</w:t>
      </w:r>
    </w:p>
    <w:p w14:paraId="56134605" w14:textId="5E6873EA" w:rsidR="00FE0EE4" w:rsidRPr="00EC46C6" w:rsidRDefault="00FE0EE4" w:rsidP="00F064A3">
      <w:pPr>
        <w:pStyle w:val="Lijstalinea"/>
        <w:numPr>
          <w:ilvl w:val="0"/>
          <w:numId w:val="9"/>
        </w:numPr>
        <w:jc w:val="both"/>
        <w:rPr>
          <w:color w:val="C00000"/>
          <w:lang w:val="en-US"/>
        </w:rPr>
      </w:pPr>
      <w:r w:rsidRPr="00EC46C6">
        <w:rPr>
          <w:color w:val="C00000"/>
        </w:rPr>
        <w:t>Quelle qualité mentionnée en 2 Corinthiens 6.3-10 devrions-nous, en tant qu’Église, développer le plus afin de rendre visible la « vie de Jésus » ?</w:t>
      </w:r>
    </w:p>
    <w:p w14:paraId="3C80F34D" w14:textId="77777777" w:rsidR="001F2350" w:rsidRPr="00EC46C6" w:rsidRDefault="001F2350">
      <w:pPr>
        <w:rPr>
          <w:lang w:val="en-US"/>
        </w:rPr>
      </w:pPr>
    </w:p>
    <w:sectPr w:rsidR="001F2350" w:rsidRPr="00EC46C6" w:rsidSect="00EC46C6">
      <w:footerReference w:type="even" r:id="rId7"/>
      <w:footerReference w:type="default" r:id="rId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F5C896" w14:textId="77777777" w:rsidR="00A06EBC" w:rsidRDefault="00A06EBC" w:rsidP="00FE0EE4">
      <w:pPr>
        <w:spacing w:after="0" w:line="240" w:lineRule="auto"/>
      </w:pPr>
      <w:r>
        <w:separator/>
      </w:r>
    </w:p>
  </w:endnote>
  <w:endnote w:type="continuationSeparator" w:id="0">
    <w:p w14:paraId="4FD400DF" w14:textId="77777777" w:rsidR="00A06EBC" w:rsidRDefault="00A06EBC" w:rsidP="00FE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Hoofdtekst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444335077"/>
      <w:docPartObj>
        <w:docPartGallery w:val="Page Numbers (Bottom of Page)"/>
        <w:docPartUnique/>
      </w:docPartObj>
    </w:sdtPr>
    <w:sdtContent>
      <w:p w14:paraId="1703A1F6" w14:textId="35229634" w:rsidR="00FE0EE4" w:rsidRDefault="00FE0EE4" w:rsidP="0051053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639CF22D" w14:textId="77777777" w:rsidR="00FE0EE4" w:rsidRDefault="00FE0EE4" w:rsidP="00FE0EE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97147953"/>
      <w:docPartObj>
        <w:docPartGallery w:val="Page Numbers (Bottom of Page)"/>
        <w:docPartUnique/>
      </w:docPartObj>
    </w:sdtPr>
    <w:sdtContent>
      <w:p w14:paraId="33CF0264" w14:textId="07DC822D" w:rsidR="00FE0EE4" w:rsidRDefault="00FE0EE4" w:rsidP="0051053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67F117E" w14:textId="622E59C4" w:rsidR="00FE0EE4" w:rsidRDefault="00FE0EE4" w:rsidP="00FE0EE4">
    <w:pPr>
      <w:pStyle w:val="Voettekst"/>
      <w:ind w:right="360"/>
    </w:pPr>
    <w:r>
      <w:t>Étude 10 par T. vd 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5F5956" w14:textId="77777777" w:rsidR="00A06EBC" w:rsidRDefault="00A06EBC" w:rsidP="00FE0EE4">
      <w:pPr>
        <w:spacing w:after="0" w:line="240" w:lineRule="auto"/>
      </w:pPr>
      <w:r>
        <w:separator/>
      </w:r>
    </w:p>
  </w:footnote>
  <w:footnote w:type="continuationSeparator" w:id="0">
    <w:p w14:paraId="07652625" w14:textId="77777777" w:rsidR="00A06EBC" w:rsidRDefault="00A06EBC" w:rsidP="00FE0E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20740"/>
    <w:multiLevelType w:val="hybridMultilevel"/>
    <w:tmpl w:val="C2EA0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E90623"/>
    <w:multiLevelType w:val="hybridMultilevel"/>
    <w:tmpl w:val="51BE55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E824DB"/>
    <w:multiLevelType w:val="hybridMultilevel"/>
    <w:tmpl w:val="374CE0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2F5D71"/>
    <w:multiLevelType w:val="hybridMultilevel"/>
    <w:tmpl w:val="4FC22A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8642333"/>
    <w:multiLevelType w:val="hybridMultilevel"/>
    <w:tmpl w:val="8200C4B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89F16D7"/>
    <w:multiLevelType w:val="hybridMultilevel"/>
    <w:tmpl w:val="5172F102"/>
    <w:lvl w:ilvl="0" w:tplc="8DCC72D8">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FE4E44"/>
    <w:multiLevelType w:val="hybridMultilevel"/>
    <w:tmpl w:val="52586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1C6EF4"/>
    <w:multiLevelType w:val="hybridMultilevel"/>
    <w:tmpl w:val="183631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FD7092E"/>
    <w:multiLevelType w:val="hybridMultilevel"/>
    <w:tmpl w:val="BB261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B57574"/>
    <w:multiLevelType w:val="hybridMultilevel"/>
    <w:tmpl w:val="04A6A4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58122565">
    <w:abstractNumId w:val="2"/>
  </w:num>
  <w:num w:numId="2" w16cid:durableId="997223772">
    <w:abstractNumId w:val="1"/>
  </w:num>
  <w:num w:numId="3" w16cid:durableId="975723446">
    <w:abstractNumId w:val="3"/>
  </w:num>
  <w:num w:numId="4" w16cid:durableId="1373110836">
    <w:abstractNumId w:val="5"/>
  </w:num>
  <w:num w:numId="5" w16cid:durableId="64690128">
    <w:abstractNumId w:val="4"/>
  </w:num>
  <w:num w:numId="6" w16cid:durableId="1051226038">
    <w:abstractNumId w:val="6"/>
  </w:num>
  <w:num w:numId="7" w16cid:durableId="1760444313">
    <w:abstractNumId w:val="0"/>
  </w:num>
  <w:num w:numId="8" w16cid:durableId="199367950">
    <w:abstractNumId w:val="8"/>
  </w:num>
  <w:num w:numId="9" w16cid:durableId="1480073724">
    <w:abstractNumId w:val="9"/>
  </w:num>
  <w:num w:numId="10" w16cid:durableId="11917206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498"/>
    <w:rsid w:val="00022398"/>
    <w:rsid w:val="000F5787"/>
    <w:rsid w:val="00111426"/>
    <w:rsid w:val="001A1E73"/>
    <w:rsid w:val="001A33C1"/>
    <w:rsid w:val="001E1F70"/>
    <w:rsid w:val="001F2350"/>
    <w:rsid w:val="002627B1"/>
    <w:rsid w:val="002754B6"/>
    <w:rsid w:val="0032094F"/>
    <w:rsid w:val="00346C38"/>
    <w:rsid w:val="003D08B6"/>
    <w:rsid w:val="003D48CC"/>
    <w:rsid w:val="00422969"/>
    <w:rsid w:val="004D046C"/>
    <w:rsid w:val="00620547"/>
    <w:rsid w:val="00647CCF"/>
    <w:rsid w:val="00690DB9"/>
    <w:rsid w:val="006C3511"/>
    <w:rsid w:val="006D5706"/>
    <w:rsid w:val="006E3537"/>
    <w:rsid w:val="0071268D"/>
    <w:rsid w:val="008026B4"/>
    <w:rsid w:val="008B120C"/>
    <w:rsid w:val="0099591E"/>
    <w:rsid w:val="00A036AA"/>
    <w:rsid w:val="00A06EBC"/>
    <w:rsid w:val="00A44389"/>
    <w:rsid w:val="00A53498"/>
    <w:rsid w:val="00B1767D"/>
    <w:rsid w:val="00BB3D1C"/>
    <w:rsid w:val="00C019B2"/>
    <w:rsid w:val="00C60E38"/>
    <w:rsid w:val="00C90289"/>
    <w:rsid w:val="00C9314C"/>
    <w:rsid w:val="00CA11FB"/>
    <w:rsid w:val="00CC0EFA"/>
    <w:rsid w:val="00CD38D7"/>
    <w:rsid w:val="00CE0B6B"/>
    <w:rsid w:val="00DF3CCF"/>
    <w:rsid w:val="00EC46C6"/>
    <w:rsid w:val="00F064A3"/>
    <w:rsid w:val="00F14A65"/>
    <w:rsid w:val="00F71F71"/>
    <w:rsid w:val="00FE0EE4"/>
    <w:rsid w:val="00FE2440"/>
    <w:rsid w:val="00FF36C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36CE4693"/>
  <w15:chartTrackingRefBased/>
  <w15:docId w15:val="{911EDCD4-A766-B047-935A-88B3CF54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34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534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5349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5349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5349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5349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349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349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349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349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349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A5349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349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349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349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349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349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3498"/>
    <w:rPr>
      <w:rFonts w:eastAsiaTheme="majorEastAsia" w:cstheme="majorBidi"/>
      <w:color w:val="272727" w:themeColor="text1" w:themeTint="D8"/>
    </w:rPr>
  </w:style>
  <w:style w:type="paragraph" w:styleId="Titel">
    <w:name w:val="Title"/>
    <w:basedOn w:val="Standaard"/>
    <w:next w:val="Standaard"/>
    <w:link w:val="TitelChar"/>
    <w:uiPriority w:val="10"/>
    <w:qFormat/>
    <w:rsid w:val="00A534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349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349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349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349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3498"/>
    <w:rPr>
      <w:i/>
      <w:iCs/>
      <w:color w:val="404040" w:themeColor="text1" w:themeTint="BF"/>
    </w:rPr>
  </w:style>
  <w:style w:type="paragraph" w:styleId="Lijstalinea">
    <w:name w:val="List Paragraph"/>
    <w:basedOn w:val="Standaard"/>
    <w:uiPriority w:val="34"/>
    <w:qFormat/>
    <w:rsid w:val="00A53498"/>
    <w:pPr>
      <w:ind w:left="720"/>
      <w:contextualSpacing/>
    </w:pPr>
  </w:style>
  <w:style w:type="character" w:styleId="Intensievebenadrukking">
    <w:name w:val="Intense Emphasis"/>
    <w:basedOn w:val="Standaardalinea-lettertype"/>
    <w:uiPriority w:val="21"/>
    <w:qFormat/>
    <w:rsid w:val="00A53498"/>
    <w:rPr>
      <w:i/>
      <w:iCs/>
      <w:color w:val="0F4761" w:themeColor="accent1" w:themeShade="BF"/>
    </w:rPr>
  </w:style>
  <w:style w:type="paragraph" w:styleId="Duidelijkcitaat">
    <w:name w:val="Intense Quote"/>
    <w:basedOn w:val="Standaard"/>
    <w:next w:val="Standaard"/>
    <w:link w:val="DuidelijkcitaatChar"/>
    <w:uiPriority w:val="30"/>
    <w:qFormat/>
    <w:rsid w:val="00A534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53498"/>
    <w:rPr>
      <w:i/>
      <w:iCs/>
      <w:color w:val="0F4761" w:themeColor="accent1" w:themeShade="BF"/>
    </w:rPr>
  </w:style>
  <w:style w:type="character" w:styleId="Intensieveverwijzing">
    <w:name w:val="Intense Reference"/>
    <w:basedOn w:val="Standaardalinea-lettertype"/>
    <w:uiPriority w:val="32"/>
    <w:qFormat/>
    <w:rsid w:val="00A53498"/>
    <w:rPr>
      <w:b/>
      <w:bCs/>
      <w:smallCaps/>
      <w:color w:val="0F4761" w:themeColor="accent1" w:themeShade="BF"/>
      <w:spacing w:val="5"/>
    </w:rPr>
  </w:style>
  <w:style w:type="paragraph" w:styleId="Normaalweb">
    <w:name w:val="Normal (Web)"/>
    <w:basedOn w:val="Standaard"/>
    <w:uiPriority w:val="99"/>
    <w:semiHidden/>
    <w:unhideWhenUsed/>
    <w:rsid w:val="006D570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Zwaar">
    <w:name w:val="Strong"/>
    <w:basedOn w:val="Standaardalinea-lettertype"/>
    <w:uiPriority w:val="22"/>
    <w:qFormat/>
    <w:rsid w:val="006D5706"/>
    <w:rPr>
      <w:b/>
      <w:bCs/>
    </w:rPr>
  </w:style>
  <w:style w:type="paragraph" w:customStyle="1" w:styleId="pdq2pgselectionanchorcontainer">
    <w:name w:val="pdq2pg_selectionanchorcontainer"/>
    <w:basedOn w:val="Standaard"/>
    <w:rsid w:val="002754B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Nadruk">
    <w:name w:val="Emphasis"/>
    <w:basedOn w:val="Standaardalinea-lettertype"/>
    <w:uiPriority w:val="20"/>
    <w:qFormat/>
    <w:rsid w:val="00CC0EFA"/>
    <w:rPr>
      <w:i/>
      <w:iCs/>
    </w:rPr>
  </w:style>
  <w:style w:type="character" w:styleId="Hyperlink">
    <w:name w:val="Hyperlink"/>
    <w:basedOn w:val="Standaardalinea-lettertype"/>
    <w:uiPriority w:val="99"/>
    <w:semiHidden/>
    <w:unhideWhenUsed/>
    <w:rsid w:val="008B120C"/>
    <w:rPr>
      <w:color w:val="0000FF"/>
      <w:u w:val="single"/>
    </w:rPr>
  </w:style>
  <w:style w:type="paragraph" w:styleId="Voettekst">
    <w:name w:val="footer"/>
    <w:basedOn w:val="Standaard"/>
    <w:link w:val="VoettekstChar"/>
    <w:uiPriority w:val="99"/>
    <w:unhideWhenUsed/>
    <w:rsid w:val="00FE0EE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E0EE4"/>
  </w:style>
  <w:style w:type="character" w:styleId="Paginanummer">
    <w:name w:val="page number"/>
    <w:basedOn w:val="Standaardalinea-lettertype"/>
    <w:uiPriority w:val="99"/>
    <w:semiHidden/>
    <w:unhideWhenUsed/>
    <w:rsid w:val="00FE0EE4"/>
  </w:style>
  <w:style w:type="paragraph" w:styleId="Koptekst">
    <w:name w:val="header"/>
    <w:basedOn w:val="Standaard"/>
    <w:link w:val="KoptekstChar"/>
    <w:uiPriority w:val="99"/>
    <w:unhideWhenUsed/>
    <w:rsid w:val="00FE0EE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E0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1574</Words>
  <Characters>8659</Characters>
  <Application>Microsoft Office Word</Application>
  <DocSecurity>0</DocSecurity>
  <Lines>72</Lines>
  <Paragraphs>20</Paragraphs>
  <ScaleCrop>false</ScaleCrop>
  <Company/>
  <LinksUpToDate>false</LinksUpToDate>
  <CharactersWithSpaces>10213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École du sabbat 10 - Un ministère chrétien authentique</dc:title>
  <dc:subject/>
  <dc:creator>Thirza van den Broek-Reis</dc:creator>
  <cp:keywords/>
  <dc:description/>
  <cp:lastModifiedBy>Johan Delameillieure</cp:lastModifiedBy>
  <cp:revision>3</cp:revision>
  <dcterms:created xsi:type="dcterms:W3CDTF">2026-08-25T18:58:00Z</dcterms:created>
  <dcterms:modified xsi:type="dcterms:W3CDTF">2026-08-28T12:36:00Z</dcterms:modified>
</cp:coreProperties>
</file>